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E7" w:rsidRPr="003940E7" w:rsidRDefault="003940E7" w:rsidP="003940E7">
      <w:pPr>
        <w:pStyle w:val="Normal"/>
        <w:spacing w:after="120"/>
        <w:jc w:val="right"/>
        <w:rPr>
          <w:rFonts w:asciiTheme="minorHAnsi" w:hAnsiTheme="minorHAnsi" w:cstheme="minorHAnsi"/>
          <w:b/>
          <w:i/>
        </w:rPr>
      </w:pPr>
      <w:r w:rsidRPr="003940E7">
        <w:rPr>
          <w:rFonts w:asciiTheme="minorHAnsi" w:hAnsiTheme="minorHAnsi" w:cstheme="minorHAnsi"/>
          <w:b/>
          <w:i/>
        </w:rPr>
        <w:t>Projekt</w:t>
      </w:r>
    </w:p>
    <w:p w:rsidR="003940E7" w:rsidRDefault="003940E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</w:p>
    <w:p w:rsidR="000F6857" w:rsidRPr="00246D1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</w:rPr>
        <w:t>Objaśnienia wartości przyjętych w Wieloletniej Prognozie Finansowej na lata 2024-2030 Gminy Jarocin</w:t>
      </w:r>
    </w:p>
    <w:p w:rsidR="000F6857" w:rsidRPr="00246D1B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  <w:b/>
          <w:bCs/>
        </w:rPr>
        <w:t>Dochody</w:t>
      </w:r>
      <w:r w:rsidRPr="00246D1B">
        <w:rPr>
          <w:rFonts w:asciiTheme="minorHAnsi" w:hAnsiTheme="minorHAnsi" w:cstheme="minorHAnsi"/>
        </w:rPr>
        <w:t xml:space="preserve"> ogółe</w:t>
      </w:r>
      <w:r w:rsidR="00066E4F">
        <w:rPr>
          <w:rFonts w:asciiTheme="minorHAnsi" w:hAnsiTheme="minorHAnsi" w:cstheme="minorHAnsi"/>
        </w:rPr>
        <w:t xml:space="preserve">m zwiększyły się o kwotę </w:t>
      </w:r>
      <w:r w:rsidR="00475B66">
        <w:rPr>
          <w:rFonts w:asciiTheme="minorHAnsi" w:hAnsiTheme="minorHAnsi" w:cstheme="minorHAnsi"/>
        </w:rPr>
        <w:t>731.733,21</w:t>
      </w:r>
      <w:r w:rsidR="00066E4F">
        <w:rPr>
          <w:rFonts w:asciiTheme="minorHAnsi" w:hAnsiTheme="minorHAnsi" w:cstheme="minorHAnsi"/>
        </w:rPr>
        <w:t xml:space="preserve"> zł do kwoty </w:t>
      </w:r>
      <w:r w:rsidR="00475B66">
        <w:rPr>
          <w:rFonts w:asciiTheme="minorHAnsi" w:hAnsiTheme="minorHAnsi" w:cstheme="minorHAnsi"/>
        </w:rPr>
        <w:t>45.833.805,80</w:t>
      </w:r>
      <w:r w:rsidRPr="00246D1B">
        <w:rPr>
          <w:rFonts w:asciiTheme="minorHAnsi" w:hAnsiTheme="minorHAnsi" w:cstheme="minorHAnsi"/>
        </w:rPr>
        <w:t xml:space="preserve"> zł, </w:t>
      </w:r>
      <w:r w:rsidR="00066E4F">
        <w:rPr>
          <w:rFonts w:asciiTheme="minorHAnsi" w:hAnsiTheme="minorHAnsi" w:cstheme="minorHAnsi"/>
        </w:rPr>
        <w:t xml:space="preserve">w tym dochody bieżące </w:t>
      </w:r>
      <w:r w:rsidR="00475B66">
        <w:rPr>
          <w:rFonts w:asciiTheme="minorHAnsi" w:hAnsiTheme="minorHAnsi" w:cstheme="minorHAnsi"/>
        </w:rPr>
        <w:t>25.110.712,54</w:t>
      </w:r>
      <w:r w:rsidRPr="00246D1B">
        <w:rPr>
          <w:rFonts w:asciiTheme="minorHAnsi" w:hAnsiTheme="minorHAnsi" w:cstheme="minorHAnsi"/>
        </w:rPr>
        <w:t xml:space="preserve"> zł i dochody majątkowe </w:t>
      </w:r>
      <w:r w:rsidR="00475B66">
        <w:rPr>
          <w:rFonts w:asciiTheme="minorHAnsi" w:hAnsiTheme="minorHAnsi" w:cstheme="minorHAnsi"/>
        </w:rPr>
        <w:t>20.723.093,26</w:t>
      </w:r>
      <w:r w:rsidRPr="00246D1B">
        <w:rPr>
          <w:rFonts w:asciiTheme="minorHAnsi" w:hAnsiTheme="minorHAnsi" w:cstheme="minorHAnsi"/>
        </w:rPr>
        <w:t xml:space="preserve"> zł.</w:t>
      </w:r>
    </w:p>
    <w:p w:rsidR="000F6857" w:rsidRPr="00246D1B" w:rsidRDefault="000F6857" w:rsidP="000F6857">
      <w:pPr>
        <w:pStyle w:val="Normal"/>
        <w:jc w:val="both"/>
        <w:rPr>
          <w:rFonts w:asciiTheme="minorHAnsi" w:hAnsiTheme="minorHAnsi" w:cstheme="minorHAnsi"/>
          <w:color w:val="FF0000"/>
        </w:rPr>
      </w:pPr>
      <w:r w:rsidRPr="00246D1B">
        <w:rPr>
          <w:rFonts w:asciiTheme="minorHAnsi" w:hAnsiTheme="minorHAnsi" w:cstheme="minorHAnsi"/>
        </w:rPr>
        <w:t>Dochody bieżąc</w:t>
      </w:r>
      <w:r w:rsidR="00066E4F">
        <w:rPr>
          <w:rFonts w:asciiTheme="minorHAnsi" w:hAnsiTheme="minorHAnsi" w:cstheme="minorHAnsi"/>
        </w:rPr>
        <w:t xml:space="preserve">e zwiększyły się o kwotę </w:t>
      </w:r>
      <w:r w:rsidR="00475B66">
        <w:rPr>
          <w:rFonts w:asciiTheme="minorHAnsi" w:hAnsiTheme="minorHAnsi" w:cstheme="minorHAnsi"/>
        </w:rPr>
        <w:t>621.733,21</w:t>
      </w:r>
      <w:r w:rsidRPr="00246D1B">
        <w:rPr>
          <w:rFonts w:asciiTheme="minorHAnsi" w:hAnsiTheme="minorHAnsi" w:cstheme="minorHAnsi"/>
        </w:rPr>
        <w:t xml:space="preserve"> zł.</w:t>
      </w:r>
    </w:p>
    <w:p w:rsidR="000F6857" w:rsidRPr="00246D1B" w:rsidRDefault="000F6857" w:rsidP="000F6857">
      <w:pPr>
        <w:pStyle w:val="Normal"/>
        <w:jc w:val="both"/>
        <w:rPr>
          <w:rFonts w:asciiTheme="minorHAnsi" w:hAnsiTheme="minorHAnsi" w:cstheme="minorHAnsi"/>
          <w:color w:val="FF0000"/>
        </w:rPr>
      </w:pPr>
    </w:p>
    <w:p w:rsidR="000F6857" w:rsidRPr="00246D1B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  <w:b/>
          <w:bCs/>
        </w:rPr>
        <w:t>Wydatki</w:t>
      </w:r>
      <w:r w:rsidRPr="00246D1B">
        <w:rPr>
          <w:rFonts w:asciiTheme="minorHAnsi" w:hAnsiTheme="minorHAnsi" w:cstheme="minorHAnsi"/>
        </w:rPr>
        <w:t xml:space="preserve"> ogółem </w:t>
      </w:r>
      <w:r w:rsidR="00066E4F">
        <w:rPr>
          <w:rFonts w:asciiTheme="minorHAnsi" w:hAnsiTheme="minorHAnsi" w:cstheme="minorHAnsi"/>
        </w:rPr>
        <w:t xml:space="preserve">zwiększyły się o kwotę </w:t>
      </w:r>
      <w:r w:rsidR="00475B66">
        <w:rPr>
          <w:rFonts w:asciiTheme="minorHAnsi" w:hAnsiTheme="minorHAnsi" w:cstheme="minorHAnsi"/>
        </w:rPr>
        <w:t>799.733,21</w:t>
      </w:r>
      <w:r w:rsidRPr="00246D1B">
        <w:rPr>
          <w:rFonts w:asciiTheme="minorHAnsi" w:hAnsiTheme="minorHAnsi" w:cstheme="minorHAnsi"/>
        </w:rPr>
        <w:t xml:space="preserve"> zł do kwoty </w:t>
      </w:r>
      <w:r w:rsidR="00475B66">
        <w:rPr>
          <w:rFonts w:asciiTheme="minorHAnsi" w:hAnsiTheme="minorHAnsi" w:cstheme="minorHAnsi"/>
        </w:rPr>
        <w:t>49.719.188,08</w:t>
      </w:r>
      <w:r w:rsidRPr="00246D1B">
        <w:rPr>
          <w:rFonts w:asciiTheme="minorHAnsi" w:hAnsiTheme="minorHAnsi" w:cstheme="minorHAnsi"/>
        </w:rPr>
        <w:t xml:space="preserve"> zł, w tym wydatki bieżące </w:t>
      </w:r>
      <w:r w:rsidR="00066E4F">
        <w:rPr>
          <w:rFonts w:asciiTheme="minorHAnsi" w:hAnsiTheme="minorHAnsi" w:cstheme="minorHAnsi"/>
        </w:rPr>
        <w:t>22</w:t>
      </w:r>
      <w:r w:rsidR="00475B66">
        <w:rPr>
          <w:rFonts w:asciiTheme="minorHAnsi" w:hAnsiTheme="minorHAnsi" w:cstheme="minorHAnsi"/>
        </w:rPr>
        <w:t>.985.438,53</w:t>
      </w:r>
      <w:r w:rsidRPr="00246D1B">
        <w:rPr>
          <w:rFonts w:asciiTheme="minorHAnsi" w:hAnsiTheme="minorHAnsi" w:cstheme="minorHAnsi"/>
        </w:rPr>
        <w:t xml:space="preserve"> zł i wydatki majątkowe </w:t>
      </w:r>
      <w:r w:rsidR="00066E4F">
        <w:rPr>
          <w:rFonts w:asciiTheme="minorHAnsi" w:hAnsiTheme="minorHAnsi" w:cstheme="minorHAnsi"/>
        </w:rPr>
        <w:t>2</w:t>
      </w:r>
      <w:r w:rsidR="00475B66">
        <w:rPr>
          <w:rFonts w:asciiTheme="minorHAnsi" w:hAnsiTheme="minorHAnsi" w:cstheme="minorHAnsi"/>
        </w:rPr>
        <w:t xml:space="preserve">6.733.749,55 </w:t>
      </w:r>
      <w:r w:rsidRPr="00246D1B">
        <w:rPr>
          <w:rFonts w:asciiTheme="minorHAnsi" w:hAnsiTheme="minorHAnsi" w:cstheme="minorHAnsi"/>
        </w:rPr>
        <w:t xml:space="preserve">zł. </w:t>
      </w:r>
    </w:p>
    <w:p w:rsidR="000F6857" w:rsidRPr="00246D1B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</w:rPr>
        <w:t xml:space="preserve">Wydatki majątkowe zwiększyły się o kwotę </w:t>
      </w:r>
      <w:r w:rsidR="00475B66">
        <w:rPr>
          <w:rFonts w:asciiTheme="minorHAnsi" w:hAnsiTheme="minorHAnsi" w:cstheme="minorHAnsi"/>
        </w:rPr>
        <w:t>168.000,</w:t>
      </w:r>
      <w:r w:rsidRPr="00246D1B">
        <w:rPr>
          <w:rFonts w:asciiTheme="minorHAnsi" w:hAnsiTheme="minorHAnsi" w:cstheme="minorHAnsi"/>
        </w:rPr>
        <w:t>00 zł, w tym:</w:t>
      </w:r>
    </w:p>
    <w:p w:rsidR="000F6857" w:rsidRPr="00246D1B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</w:rPr>
        <w:t>- Wydatki inwestycyjne jednostek budżetowych</w:t>
      </w:r>
      <w:r w:rsidRPr="00246D1B">
        <w:rPr>
          <w:rFonts w:asciiTheme="minorHAnsi" w:hAnsiTheme="minorHAnsi" w:cstheme="minorHAnsi"/>
          <w:bCs/>
        </w:rPr>
        <w:t xml:space="preserve"> - </w:t>
      </w:r>
      <w:r w:rsidRPr="00246D1B">
        <w:rPr>
          <w:rFonts w:asciiTheme="minorHAnsi" w:hAnsiTheme="minorHAnsi" w:cstheme="minorHAnsi"/>
        </w:rPr>
        <w:t>„</w:t>
      </w:r>
      <w:r w:rsidR="00475B66">
        <w:rPr>
          <w:rFonts w:asciiTheme="minorHAnsi" w:hAnsiTheme="minorHAnsi" w:cstheme="minorHAnsi"/>
        </w:rPr>
        <w:t>Modernizacja drogi dojazdowej do gruntów rolnych w Domostawie</w:t>
      </w:r>
      <w:r w:rsidR="00C81513" w:rsidRPr="00246D1B">
        <w:rPr>
          <w:rFonts w:asciiTheme="minorHAnsi" w:hAnsiTheme="minorHAnsi" w:cstheme="minorHAnsi"/>
          <w:bCs/>
        </w:rPr>
        <w:t xml:space="preserve"> </w:t>
      </w:r>
      <w:r w:rsidRPr="00246D1B">
        <w:rPr>
          <w:rFonts w:asciiTheme="minorHAnsi" w:hAnsiTheme="minorHAnsi" w:cstheme="minorHAnsi"/>
        </w:rPr>
        <w:t xml:space="preserve">” </w:t>
      </w:r>
      <w:r w:rsidR="00C81513" w:rsidRPr="00246D1B">
        <w:rPr>
          <w:rFonts w:asciiTheme="minorHAnsi" w:hAnsiTheme="minorHAnsi" w:cstheme="minorHAnsi"/>
        </w:rPr>
        <w:t xml:space="preserve">– </w:t>
      </w:r>
      <w:r w:rsidR="00475B66">
        <w:rPr>
          <w:rFonts w:asciiTheme="minorHAnsi" w:hAnsiTheme="minorHAnsi" w:cstheme="minorHAnsi"/>
        </w:rPr>
        <w:t>155</w:t>
      </w:r>
      <w:r w:rsidR="00C81513" w:rsidRPr="00246D1B">
        <w:rPr>
          <w:rFonts w:asciiTheme="minorHAnsi" w:hAnsiTheme="minorHAnsi" w:cstheme="minorHAnsi"/>
        </w:rPr>
        <w:t>.000,00 zł;</w:t>
      </w:r>
    </w:p>
    <w:p w:rsidR="00C81513" w:rsidRPr="00246D1B" w:rsidRDefault="00475B66" w:rsidP="000F6857">
      <w:pPr>
        <w:pStyle w:val="Normal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Wydatki na zakupy i</w:t>
      </w:r>
      <w:r w:rsidR="00C81513" w:rsidRPr="00246D1B">
        <w:rPr>
          <w:rFonts w:asciiTheme="minorHAnsi" w:hAnsiTheme="minorHAnsi" w:cstheme="minorHAnsi"/>
        </w:rPr>
        <w:t>nwestycyjne jednostek budżetowych</w:t>
      </w:r>
      <w:r w:rsidR="00C81513" w:rsidRPr="00246D1B">
        <w:rPr>
          <w:rFonts w:asciiTheme="minorHAnsi" w:hAnsiTheme="minorHAnsi" w:cstheme="minorHAnsi"/>
          <w:bCs/>
        </w:rPr>
        <w:t xml:space="preserve"> – „</w:t>
      </w:r>
      <w:r>
        <w:rPr>
          <w:rFonts w:asciiTheme="minorHAnsi" w:hAnsiTheme="minorHAnsi" w:cstheme="minorHAnsi"/>
          <w:bCs/>
        </w:rPr>
        <w:t>Zakup działki pod drogę gminną w miejscowości Szwedy</w:t>
      </w:r>
      <w:r w:rsidR="00C81513" w:rsidRPr="00246D1B">
        <w:rPr>
          <w:rFonts w:asciiTheme="minorHAnsi" w:hAnsiTheme="minorHAnsi" w:cstheme="minorHAnsi"/>
          <w:bCs/>
        </w:rPr>
        <w:t xml:space="preserve">” – </w:t>
      </w:r>
      <w:r>
        <w:rPr>
          <w:rFonts w:asciiTheme="minorHAnsi" w:hAnsiTheme="minorHAnsi" w:cstheme="minorHAnsi"/>
          <w:bCs/>
        </w:rPr>
        <w:t>6.500,00</w:t>
      </w:r>
      <w:r w:rsidR="00C81513" w:rsidRPr="00246D1B">
        <w:rPr>
          <w:rFonts w:asciiTheme="minorHAnsi" w:hAnsiTheme="minorHAnsi" w:cstheme="minorHAnsi"/>
          <w:bCs/>
        </w:rPr>
        <w:t xml:space="preserve"> zł;</w:t>
      </w:r>
    </w:p>
    <w:p w:rsidR="00C81513" w:rsidRPr="00E0292A" w:rsidRDefault="00C81513" w:rsidP="000F6857">
      <w:pPr>
        <w:pStyle w:val="Normal"/>
        <w:jc w:val="both"/>
        <w:rPr>
          <w:rFonts w:asciiTheme="minorHAnsi" w:hAnsiTheme="minorHAnsi" w:cstheme="minorHAnsi"/>
        </w:rPr>
      </w:pPr>
      <w:r w:rsidRPr="00E0292A">
        <w:rPr>
          <w:rFonts w:asciiTheme="minorHAnsi" w:hAnsiTheme="minorHAnsi" w:cstheme="minorHAnsi"/>
        </w:rPr>
        <w:t>- Wydatki inwestycyjne jednostek budżetowych – „</w:t>
      </w:r>
      <w:r w:rsidR="00475B66">
        <w:rPr>
          <w:rFonts w:asciiTheme="minorHAnsi" w:hAnsiTheme="minorHAnsi" w:cstheme="minorHAnsi"/>
        </w:rPr>
        <w:t>Budowa boiska wielofunkcyjnego</w:t>
      </w:r>
      <w:r w:rsidR="00475B66">
        <w:rPr>
          <w:rFonts w:asciiTheme="minorHAnsi" w:hAnsiTheme="minorHAnsi" w:cstheme="minorHAnsi"/>
        </w:rPr>
        <w:br/>
        <w:t>w miejscowości Golce</w:t>
      </w:r>
      <w:r w:rsidRPr="00E0292A">
        <w:rPr>
          <w:rFonts w:asciiTheme="minorHAnsi" w:hAnsiTheme="minorHAnsi" w:cstheme="minorHAnsi"/>
        </w:rPr>
        <w:t xml:space="preserve">” – </w:t>
      </w:r>
      <w:r w:rsidR="00475B66">
        <w:rPr>
          <w:rFonts w:asciiTheme="minorHAnsi" w:hAnsiTheme="minorHAnsi" w:cstheme="minorHAnsi"/>
        </w:rPr>
        <w:t>6.500,00 zł.</w:t>
      </w:r>
      <w:r w:rsidRPr="00E0292A">
        <w:rPr>
          <w:rFonts w:asciiTheme="minorHAnsi" w:hAnsiTheme="minorHAnsi" w:cstheme="minorHAnsi"/>
        </w:rPr>
        <w:t xml:space="preserve"> </w:t>
      </w:r>
    </w:p>
    <w:p w:rsidR="00E0292A" w:rsidRPr="00E0292A" w:rsidRDefault="00E0292A" w:rsidP="00E0292A">
      <w:pPr>
        <w:pStyle w:val="Normal"/>
        <w:jc w:val="both"/>
        <w:rPr>
          <w:rFonts w:asciiTheme="minorHAnsi" w:hAnsiTheme="minorHAnsi" w:cstheme="minorHAnsi"/>
        </w:rPr>
      </w:pPr>
      <w:r w:rsidRPr="00E0292A">
        <w:rPr>
          <w:rFonts w:asciiTheme="minorHAnsi" w:hAnsiTheme="minorHAnsi" w:cstheme="minorHAnsi"/>
        </w:rPr>
        <w:t xml:space="preserve">Wydatki majątkowe zmniejszyły się o kwotę </w:t>
      </w:r>
      <w:r w:rsidR="00475B66">
        <w:rPr>
          <w:rFonts w:asciiTheme="minorHAnsi" w:hAnsiTheme="minorHAnsi" w:cstheme="minorHAnsi"/>
        </w:rPr>
        <w:t xml:space="preserve">12.900,00 </w:t>
      </w:r>
      <w:r w:rsidRPr="00E0292A">
        <w:rPr>
          <w:rFonts w:asciiTheme="minorHAnsi" w:hAnsiTheme="minorHAnsi" w:cstheme="minorHAnsi"/>
        </w:rPr>
        <w:t>zł, w tym:</w:t>
      </w:r>
    </w:p>
    <w:p w:rsidR="00E0292A" w:rsidRPr="00E0292A" w:rsidRDefault="00E0292A" w:rsidP="000F6857">
      <w:pPr>
        <w:pStyle w:val="Normal"/>
        <w:jc w:val="both"/>
        <w:rPr>
          <w:rFonts w:asciiTheme="minorHAnsi" w:hAnsiTheme="minorHAnsi" w:cstheme="minorHAnsi"/>
          <w:color w:val="FF0000"/>
        </w:rPr>
      </w:pPr>
      <w:r w:rsidRPr="00E0292A">
        <w:rPr>
          <w:rFonts w:asciiTheme="minorHAnsi" w:hAnsiTheme="minorHAnsi" w:cstheme="minorHAnsi"/>
        </w:rPr>
        <w:t xml:space="preserve">- </w:t>
      </w:r>
      <w:r w:rsidR="00475B66">
        <w:rPr>
          <w:rFonts w:asciiTheme="minorHAnsi" w:hAnsiTheme="minorHAnsi" w:cstheme="minorHAnsi"/>
        </w:rPr>
        <w:t>Wydatki na zakupy i</w:t>
      </w:r>
      <w:r w:rsidR="00475B66" w:rsidRPr="00246D1B">
        <w:rPr>
          <w:rFonts w:asciiTheme="minorHAnsi" w:hAnsiTheme="minorHAnsi" w:cstheme="minorHAnsi"/>
        </w:rPr>
        <w:t>nwestycyjne jednostek budżetowych</w:t>
      </w:r>
      <w:r w:rsidR="00475B66" w:rsidRPr="00246D1B">
        <w:rPr>
          <w:rFonts w:asciiTheme="minorHAnsi" w:hAnsiTheme="minorHAnsi" w:cstheme="minorHAnsi"/>
          <w:bCs/>
        </w:rPr>
        <w:t xml:space="preserve"> </w:t>
      </w:r>
      <w:r w:rsidR="005E7043">
        <w:rPr>
          <w:rFonts w:asciiTheme="minorHAnsi" w:hAnsiTheme="minorHAnsi" w:cstheme="minorHAnsi"/>
        </w:rPr>
        <w:t>– „</w:t>
      </w:r>
      <w:r w:rsidR="00475B66">
        <w:rPr>
          <w:rFonts w:asciiTheme="minorHAnsi" w:hAnsiTheme="minorHAnsi" w:cstheme="minorHAnsi"/>
        </w:rPr>
        <w:t>Doposażenie świetlicy wiejskiej w Szwedach</w:t>
      </w:r>
      <w:r w:rsidRPr="00E0292A">
        <w:rPr>
          <w:rFonts w:asciiTheme="minorHAnsi" w:hAnsiTheme="minorHAnsi" w:cstheme="minorHAnsi"/>
        </w:rPr>
        <w:t>"</w:t>
      </w:r>
      <w:r w:rsidR="00475B66">
        <w:rPr>
          <w:rFonts w:asciiTheme="minorHAnsi" w:hAnsiTheme="minorHAnsi" w:cstheme="minorHAnsi"/>
        </w:rPr>
        <w:t xml:space="preserve"> </w:t>
      </w:r>
    </w:p>
    <w:p w:rsidR="00E0292A" w:rsidRPr="00246D1B" w:rsidRDefault="00E0292A" w:rsidP="000F6857">
      <w:pPr>
        <w:pStyle w:val="Normal"/>
        <w:jc w:val="both"/>
        <w:rPr>
          <w:rFonts w:asciiTheme="minorHAnsi" w:hAnsiTheme="minorHAnsi" w:cstheme="minorHAnsi"/>
          <w:color w:val="FF0000"/>
        </w:rPr>
      </w:pPr>
    </w:p>
    <w:p w:rsidR="000F6857" w:rsidRPr="00246D1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</w:rPr>
        <w:t xml:space="preserve">Wydatki bieżące na wynagrodzenia i składki od nich naliczane wynoszą </w:t>
      </w:r>
      <w:r w:rsidR="002A2854" w:rsidRPr="00246D1B">
        <w:rPr>
          <w:rFonts w:asciiTheme="minorHAnsi" w:hAnsiTheme="minorHAnsi" w:cstheme="minorHAnsi"/>
        </w:rPr>
        <w:t>10.</w:t>
      </w:r>
      <w:r w:rsidR="00475B66">
        <w:rPr>
          <w:rFonts w:asciiTheme="minorHAnsi" w:hAnsiTheme="minorHAnsi" w:cstheme="minorHAnsi"/>
        </w:rPr>
        <w:t>502.274,69</w:t>
      </w:r>
      <w:r w:rsidRPr="00246D1B">
        <w:rPr>
          <w:rFonts w:asciiTheme="minorHAnsi" w:hAnsiTheme="minorHAnsi" w:cstheme="minorHAnsi"/>
        </w:rPr>
        <w:t xml:space="preserve"> zł.</w:t>
      </w:r>
    </w:p>
    <w:p w:rsidR="000F6857" w:rsidRPr="00246D1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  <w:b/>
          <w:bCs/>
        </w:rPr>
        <w:t>Wynik budżetu</w:t>
      </w:r>
      <w:r w:rsidRPr="00246D1B">
        <w:rPr>
          <w:rFonts w:asciiTheme="minorHAnsi" w:hAnsiTheme="minorHAnsi" w:cstheme="minorHAnsi"/>
        </w:rPr>
        <w:t xml:space="preserve"> stanowi planowany deficyt budżetu w wysokości </w:t>
      </w:r>
      <w:r w:rsidR="002A2854" w:rsidRPr="00246D1B">
        <w:rPr>
          <w:rFonts w:asciiTheme="minorHAnsi" w:hAnsiTheme="minorHAnsi" w:cstheme="minorHAnsi"/>
        </w:rPr>
        <w:t>3.</w:t>
      </w:r>
      <w:r w:rsidR="001A184D">
        <w:rPr>
          <w:rFonts w:asciiTheme="minorHAnsi" w:hAnsiTheme="minorHAnsi" w:cstheme="minorHAnsi"/>
        </w:rPr>
        <w:t>885.382,28</w:t>
      </w:r>
      <w:r w:rsidRPr="00246D1B">
        <w:rPr>
          <w:rFonts w:asciiTheme="minorHAnsi" w:hAnsiTheme="minorHAnsi" w:cstheme="minorHAnsi"/>
        </w:rPr>
        <w:t xml:space="preserve"> zł, który zostanie pokryty</w:t>
      </w:r>
      <w:r w:rsidR="002A2854" w:rsidRPr="00246D1B">
        <w:rPr>
          <w:rFonts w:ascii="Calibri" w:hAnsi="Calibri" w:cs="Calibri"/>
        </w:rPr>
        <w:t xml:space="preserve"> wolnymi środkami w kwocie 791.077,80 zł</w:t>
      </w:r>
      <w:r w:rsidR="00C63663" w:rsidRPr="00246D1B">
        <w:rPr>
          <w:rFonts w:ascii="Calibri" w:hAnsi="Calibri" w:cs="Calibri"/>
        </w:rPr>
        <w:t>,</w:t>
      </w:r>
      <w:r w:rsidRPr="00246D1B">
        <w:rPr>
          <w:rFonts w:asciiTheme="minorHAnsi" w:hAnsiTheme="minorHAnsi" w:cstheme="minorHAnsi"/>
        </w:rPr>
        <w:t xml:space="preserve"> nadw</w:t>
      </w:r>
      <w:r w:rsidR="00C63663" w:rsidRPr="00246D1B">
        <w:rPr>
          <w:rFonts w:asciiTheme="minorHAnsi" w:hAnsiTheme="minorHAnsi" w:cstheme="minorHAnsi"/>
        </w:rPr>
        <w:t>yżką z lat ubiegłych</w:t>
      </w:r>
      <w:r w:rsidR="001A184D">
        <w:rPr>
          <w:rFonts w:asciiTheme="minorHAnsi" w:hAnsiTheme="minorHAnsi" w:cstheme="minorHAnsi"/>
        </w:rPr>
        <w:br/>
      </w:r>
      <w:r w:rsidR="00C63663" w:rsidRPr="00246D1B">
        <w:rPr>
          <w:rFonts w:asciiTheme="minorHAnsi" w:hAnsiTheme="minorHAnsi" w:cstheme="minorHAnsi"/>
        </w:rPr>
        <w:t>w kwocie 3.</w:t>
      </w:r>
      <w:r w:rsidR="001A184D">
        <w:rPr>
          <w:rFonts w:asciiTheme="minorHAnsi" w:hAnsiTheme="minorHAnsi" w:cstheme="minorHAnsi"/>
        </w:rPr>
        <w:t>077.320,48</w:t>
      </w:r>
      <w:r w:rsidRPr="00246D1B">
        <w:rPr>
          <w:rFonts w:asciiTheme="minorHAnsi" w:hAnsiTheme="minorHAnsi" w:cstheme="minorHAnsi"/>
        </w:rPr>
        <w:t xml:space="preserve"> zł oraz przychodami z tytułu spłat pożyczki w kwocie 16 984,00 zł.</w:t>
      </w:r>
    </w:p>
    <w:p w:rsidR="000F6857" w:rsidRPr="00246D1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</w:rPr>
      </w:pPr>
      <w:r w:rsidRPr="00246D1B">
        <w:rPr>
          <w:rFonts w:asciiTheme="minorHAnsi" w:hAnsiTheme="minorHAnsi" w:cstheme="minorHAnsi"/>
          <w:b/>
          <w:bCs/>
        </w:rPr>
        <w:t xml:space="preserve">Przychody </w:t>
      </w:r>
      <w:r w:rsidRPr="00246D1B">
        <w:rPr>
          <w:rFonts w:asciiTheme="minorHAnsi" w:hAnsiTheme="minorHAnsi" w:cstheme="minorHAnsi"/>
        </w:rPr>
        <w:t xml:space="preserve">w 2024 r. wynoszą </w:t>
      </w:r>
      <w:r w:rsidR="002A2854" w:rsidRPr="00246D1B">
        <w:rPr>
          <w:rFonts w:asciiTheme="minorHAnsi" w:hAnsiTheme="minorHAnsi" w:cstheme="minorHAnsi"/>
          <w:b/>
          <w:bCs/>
        </w:rPr>
        <w:t>3.</w:t>
      </w:r>
      <w:r w:rsidR="001A184D">
        <w:rPr>
          <w:rFonts w:asciiTheme="minorHAnsi" w:hAnsiTheme="minorHAnsi" w:cstheme="minorHAnsi"/>
          <w:b/>
          <w:bCs/>
        </w:rPr>
        <w:t>998.398,28</w:t>
      </w:r>
      <w:r w:rsidRPr="00246D1B">
        <w:rPr>
          <w:rFonts w:asciiTheme="minorHAnsi" w:hAnsiTheme="minorHAnsi" w:cstheme="minorHAnsi"/>
          <w:b/>
          <w:bCs/>
        </w:rPr>
        <w:t xml:space="preserve"> zł</w:t>
      </w:r>
      <w:r w:rsidRPr="00246D1B">
        <w:rPr>
          <w:rFonts w:asciiTheme="minorHAnsi" w:hAnsiTheme="minorHAnsi" w:cstheme="minorHAnsi"/>
        </w:rPr>
        <w:t xml:space="preserve"> i składają się na nie</w:t>
      </w:r>
      <w:r w:rsidR="002A2854" w:rsidRPr="00246D1B">
        <w:rPr>
          <w:rFonts w:asciiTheme="minorHAnsi" w:hAnsiTheme="minorHAnsi" w:cstheme="minorHAnsi"/>
        </w:rPr>
        <w:t xml:space="preserve"> </w:t>
      </w:r>
      <w:r w:rsidRPr="00246D1B">
        <w:rPr>
          <w:rFonts w:asciiTheme="minorHAnsi" w:hAnsiTheme="minorHAnsi" w:cstheme="minorHAnsi"/>
        </w:rPr>
        <w:t xml:space="preserve"> nadwyżka budżetowa z lat ubiegłych w wysokości  </w:t>
      </w:r>
      <w:r w:rsidR="00C63663" w:rsidRPr="00246D1B">
        <w:rPr>
          <w:rFonts w:asciiTheme="minorHAnsi" w:hAnsiTheme="minorHAnsi" w:cstheme="minorHAnsi"/>
        </w:rPr>
        <w:t>3.</w:t>
      </w:r>
      <w:r w:rsidR="001A184D">
        <w:rPr>
          <w:rFonts w:asciiTheme="minorHAnsi" w:hAnsiTheme="minorHAnsi" w:cstheme="minorHAnsi"/>
        </w:rPr>
        <w:t>077.320,48</w:t>
      </w:r>
      <w:r w:rsidR="00C63663" w:rsidRPr="00246D1B">
        <w:rPr>
          <w:rFonts w:asciiTheme="minorHAnsi" w:hAnsiTheme="minorHAnsi" w:cstheme="minorHAnsi"/>
        </w:rPr>
        <w:t xml:space="preserve"> zł, </w:t>
      </w:r>
      <w:r w:rsidRPr="00246D1B">
        <w:rPr>
          <w:rFonts w:asciiTheme="minorHAnsi" w:hAnsiTheme="minorHAnsi" w:cstheme="minorHAnsi"/>
        </w:rPr>
        <w:t xml:space="preserve">przychody ze spłat </w:t>
      </w:r>
      <w:r w:rsidR="001A184D">
        <w:rPr>
          <w:rFonts w:asciiTheme="minorHAnsi" w:hAnsiTheme="minorHAnsi" w:cstheme="minorHAnsi"/>
        </w:rPr>
        <w:t>pożyczki w kwocie 130 000,00 zł</w:t>
      </w:r>
      <w:r w:rsidR="00C63663" w:rsidRPr="00246D1B">
        <w:rPr>
          <w:rFonts w:asciiTheme="minorHAnsi" w:hAnsiTheme="minorHAnsi" w:cstheme="minorHAnsi"/>
        </w:rPr>
        <w:t xml:space="preserve"> oraz </w:t>
      </w:r>
      <w:r w:rsidR="00C63663" w:rsidRPr="00246D1B">
        <w:rPr>
          <w:rFonts w:ascii="Calibri" w:hAnsi="Calibri" w:cs="Calibri"/>
        </w:rPr>
        <w:t>wolne środki, o których mowa w art. 217 ust. 2 pkt 6 ustawy w wysokości 791.077,80 zł</w:t>
      </w:r>
    </w:p>
    <w:p w:rsidR="000F6857" w:rsidRPr="00246D1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  <w:b/>
          <w:bCs/>
        </w:rPr>
        <w:t>Rozchody</w:t>
      </w:r>
      <w:r w:rsidRPr="00246D1B">
        <w:rPr>
          <w:rFonts w:asciiTheme="minorHAnsi" w:hAnsiTheme="minorHAnsi" w:cstheme="minorHAnsi"/>
        </w:rPr>
        <w:t xml:space="preserve"> w 2024 r. wynoszą </w:t>
      </w:r>
      <w:r w:rsidRPr="00246D1B">
        <w:rPr>
          <w:rFonts w:asciiTheme="minorHAnsi" w:hAnsiTheme="minorHAnsi" w:cstheme="minorHAnsi"/>
          <w:b/>
          <w:bCs/>
        </w:rPr>
        <w:t>113 016,00 zł</w:t>
      </w:r>
      <w:r w:rsidRPr="00246D1B">
        <w:rPr>
          <w:rFonts w:asciiTheme="minorHAnsi" w:hAnsiTheme="minorHAnsi" w:cstheme="minorHAnsi"/>
        </w:rPr>
        <w:t>,</w:t>
      </w:r>
      <w:r w:rsidRPr="00246D1B">
        <w:rPr>
          <w:rFonts w:asciiTheme="minorHAnsi" w:hAnsiTheme="minorHAnsi" w:cstheme="minorHAnsi"/>
          <w:b/>
          <w:bCs/>
        </w:rPr>
        <w:t xml:space="preserve"> </w:t>
      </w:r>
      <w:r w:rsidRPr="00246D1B">
        <w:rPr>
          <w:rFonts w:asciiTheme="minorHAnsi" w:hAnsiTheme="minorHAnsi" w:cstheme="minorHAnsi"/>
        </w:rPr>
        <w:t xml:space="preserve">które przeznacza się na spłatę wcześniej zaciągniętych pożyczek. W latach 2024-2030 rozchody budżetu przeznacza się również na spłatę wcześniej zaciągniętych pożyczek - w  2024 r. 113.016,00 zł, w 2025 r. 113.016,00 zł, </w:t>
      </w:r>
      <w:r w:rsidRPr="00246D1B">
        <w:rPr>
          <w:rFonts w:asciiTheme="minorHAnsi" w:hAnsiTheme="minorHAnsi" w:cstheme="minorHAnsi"/>
        </w:rPr>
        <w:br/>
        <w:t>w 2026 r. 113.016,00 zł, w 2027 r. 113.016,00 zł, w 2028 r. 113.016,00 zł, w 2029 r. 113.016,00 zł oraz w 2030 r. 112.981,80 zł.</w:t>
      </w:r>
    </w:p>
    <w:p w:rsidR="000F6857" w:rsidRPr="00246D1B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246D1B">
        <w:rPr>
          <w:rFonts w:asciiTheme="minorHAnsi" w:hAnsiTheme="minorHAnsi" w:cstheme="minorHAnsi"/>
          <w:b/>
          <w:bCs/>
        </w:rPr>
        <w:t>Kwota długu</w:t>
      </w:r>
      <w:r w:rsidRPr="00246D1B">
        <w:rPr>
          <w:rFonts w:asciiTheme="minorHAnsi" w:hAnsiTheme="minorHAnsi" w:cstheme="minorHAnsi"/>
        </w:rPr>
        <w:t xml:space="preserve"> - zadłużenie na koniec roku 2023 wynosiło: </w:t>
      </w:r>
      <w:r w:rsidRPr="00246D1B">
        <w:rPr>
          <w:rFonts w:asciiTheme="minorHAnsi" w:hAnsiTheme="minorHAnsi" w:cstheme="minorHAnsi"/>
          <w:b/>
        </w:rPr>
        <w:t>791 077,80 zł</w:t>
      </w:r>
      <w:r w:rsidRPr="00246D1B">
        <w:rPr>
          <w:rFonts w:asciiTheme="minorHAnsi" w:hAnsiTheme="minorHAnsi" w:cstheme="minorHAnsi"/>
        </w:rPr>
        <w:t>, które z kolei spłaci się w 2024 r. 113.016,00 zł,  w 2025 r. 113.016,00 zł, w 2026r. 113.016,00 zł, w 2027r. 113.016,00 zł, w 2028r. 113.016,00 zł,  w 2029 r. 113.016,00</w:t>
      </w:r>
      <w:r w:rsidR="00F355BF" w:rsidRPr="00246D1B">
        <w:rPr>
          <w:rFonts w:asciiTheme="minorHAnsi" w:hAnsiTheme="minorHAnsi" w:cstheme="minorHAnsi"/>
        </w:rPr>
        <w:t xml:space="preserve"> </w:t>
      </w:r>
      <w:r w:rsidRPr="00246D1B">
        <w:rPr>
          <w:rFonts w:asciiTheme="minorHAnsi" w:hAnsiTheme="minorHAnsi" w:cstheme="minorHAnsi"/>
        </w:rPr>
        <w:t>zł oraz w 2030 r. 112.981,80 zł.</w:t>
      </w:r>
    </w:p>
    <w:p w:rsidR="007244F6" w:rsidRPr="00246D1B" w:rsidRDefault="007244F6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7244F6" w:rsidRPr="0024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66E4F"/>
    <w:rsid w:val="000F6857"/>
    <w:rsid w:val="001A184D"/>
    <w:rsid w:val="00246D1B"/>
    <w:rsid w:val="002A2854"/>
    <w:rsid w:val="003940E7"/>
    <w:rsid w:val="00475B66"/>
    <w:rsid w:val="005E7043"/>
    <w:rsid w:val="007244F6"/>
    <w:rsid w:val="00C63663"/>
    <w:rsid w:val="00C81513"/>
    <w:rsid w:val="00CD6AF0"/>
    <w:rsid w:val="00D30402"/>
    <w:rsid w:val="00E0292A"/>
    <w:rsid w:val="00E53113"/>
    <w:rsid w:val="00ED3086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cp:lastPrinted>2024-03-22T07:08:00Z</cp:lastPrinted>
  <dcterms:created xsi:type="dcterms:W3CDTF">2024-03-15T07:02:00Z</dcterms:created>
  <dcterms:modified xsi:type="dcterms:W3CDTF">2024-04-29T06:44:00Z</dcterms:modified>
</cp:coreProperties>
</file>