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A4" w:rsidRPr="00F02DA4" w:rsidRDefault="00F02DA4" w:rsidP="00F02D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02D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Projekt</w:t>
      </w:r>
    </w:p>
    <w:p w:rsidR="00F02DA4" w:rsidRPr="00F02DA4" w:rsidRDefault="00F02DA4" w:rsidP="00F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II..2024</w:t>
      </w:r>
    </w:p>
    <w:p w:rsidR="00F02DA4" w:rsidRPr="00F02DA4" w:rsidRDefault="00F02DA4" w:rsidP="00F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Jarocin</w:t>
      </w:r>
    </w:p>
    <w:p w:rsidR="00F02DA4" w:rsidRPr="00F02DA4" w:rsidRDefault="00F02DA4" w:rsidP="00F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 czerwca 2024</w:t>
      </w:r>
      <w:r w:rsidRPr="00F02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F02DA4" w:rsidRPr="00F02DA4" w:rsidRDefault="00F02DA4" w:rsidP="00F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A4" w:rsidRPr="00F02DA4" w:rsidRDefault="00F02DA4" w:rsidP="00F02D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lang w:eastAsia="pl-PL"/>
        </w:rPr>
        <w:t>w sprawie udzielenia pomocy finansowej Powiatowi Stalowowolskiemu na realizację zadania                  w zakresie publicznego t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ransportu zbiorowego w roku 2024</w:t>
      </w:r>
    </w:p>
    <w:p w:rsidR="00F02DA4" w:rsidRPr="00F02DA4" w:rsidRDefault="00F02DA4" w:rsidP="00F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2DA4" w:rsidRPr="00F02DA4" w:rsidRDefault="00F02DA4" w:rsidP="00F0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DA4" w:rsidRPr="00F02DA4" w:rsidRDefault="00F02DA4" w:rsidP="00F02DA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10 ust. 2,  art.18 ust. 2 pkt 15 ustawy z dnia 8 marca 1990 r. o samorządzie </w:t>
      </w:r>
      <w:r>
        <w:rPr>
          <w:rFonts w:ascii="Times New Roman" w:eastAsia="Times New Roman" w:hAnsi="Times New Roman" w:cs="Times New Roman"/>
          <w:szCs w:val="24"/>
          <w:lang w:eastAsia="pl-PL"/>
        </w:rPr>
        <w:t>gminnym           (Dz. U. z 2024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Cs w:val="24"/>
          <w:lang w:eastAsia="pl-PL"/>
        </w:rPr>
        <w:t>609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z późn.  zm.) oraz art. 216 ust. 2 pkt 5 i art. 220, art. 250 i 251 ustawy                              o finansach publicznych (D</w:t>
      </w:r>
      <w:r>
        <w:rPr>
          <w:rFonts w:ascii="Times New Roman" w:eastAsia="Times New Roman" w:hAnsi="Times New Roman" w:cs="Times New Roman"/>
          <w:szCs w:val="24"/>
          <w:lang w:eastAsia="pl-PL"/>
        </w:rPr>
        <w:t>z. U. z 2023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Cs w:val="24"/>
          <w:lang w:eastAsia="pl-PL"/>
        </w:rPr>
        <w:t>270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z późn. zm.) Rada Gminy Jarocin uchwala,                           co następuje:</w:t>
      </w:r>
    </w:p>
    <w:p w:rsidR="00F02DA4" w:rsidRPr="00F02DA4" w:rsidRDefault="00F02DA4" w:rsidP="00F02DA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1. 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>Udziela się z budżetu Gminy Jarocin pomocy finansowej Powiatowi Stalowowolskiemu                                 z przeznaczeniem na realizację zadania publicznego w zakresie publicznego transportu zbiorowego polegającego na organizacji przewozów o charakterze użyteczności publicznej w ramach przewozów pasażerskich na ob</w:t>
      </w:r>
      <w:r>
        <w:rPr>
          <w:rFonts w:ascii="Times New Roman" w:eastAsia="Times New Roman" w:hAnsi="Times New Roman" w:cs="Times New Roman"/>
          <w:szCs w:val="24"/>
          <w:lang w:eastAsia="pl-PL"/>
        </w:rPr>
        <w:t>szarze Gminy Jarocin w roku 2024 w kwocie 12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000,00 zł </w:t>
      </w:r>
      <w:r w:rsidRPr="00F02DA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dwanaście</w:t>
      </w:r>
      <w:r w:rsidRPr="00F02DA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tysięcy złotych).</w:t>
      </w:r>
    </w:p>
    <w:p w:rsidR="00F02DA4" w:rsidRPr="00F02DA4" w:rsidRDefault="00F02DA4" w:rsidP="00F02DA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2. </w:t>
      </w:r>
      <w:r w:rsidRPr="00F02DA4">
        <w:rPr>
          <w:rFonts w:ascii="Times New Roman" w:eastAsia="Times New Roman" w:hAnsi="Times New Roman" w:cs="Times New Roman"/>
          <w:bCs/>
          <w:szCs w:val="24"/>
          <w:lang w:eastAsia="pl-PL"/>
        </w:rPr>
        <w:t>Przekazanie środków finansowych w ramach pomocy finansowej, o której mowa w § 1 nastąpi na podstawie umowy pomiędzy Gminą Jarocin a Powiatem Stalowowolskim.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</w:t>
      </w:r>
    </w:p>
    <w:p w:rsidR="00F02DA4" w:rsidRPr="00F02DA4" w:rsidRDefault="00F02DA4" w:rsidP="00F02DA4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3. 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>Wykonanie uchwały powierza się Wójtowi Gminy.</w:t>
      </w:r>
    </w:p>
    <w:p w:rsidR="00F02DA4" w:rsidRPr="00F02DA4" w:rsidRDefault="00F02DA4" w:rsidP="00F02DA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F02DA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§ 4. </w:t>
      </w:r>
      <w:r w:rsidRPr="00F02DA4">
        <w:rPr>
          <w:rFonts w:ascii="Times New Roman" w:eastAsia="Times New Roman" w:hAnsi="Times New Roman" w:cs="Times New Roman"/>
          <w:szCs w:val="24"/>
          <w:lang w:eastAsia="pl-PL"/>
        </w:rPr>
        <w:t>Uchwała wchodzi w życie z dniem podjęcia.</w:t>
      </w:r>
    </w:p>
    <w:p w:rsidR="007244F6" w:rsidRDefault="007244F6"/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A4"/>
    <w:rsid w:val="007244F6"/>
    <w:rsid w:val="00E55DAB"/>
    <w:rsid w:val="00F02DA4"/>
    <w:rsid w:val="00F8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32176-C4FC-4863-AC68-10DFB7E3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2</cp:revision>
  <dcterms:created xsi:type="dcterms:W3CDTF">2024-06-17T07:09:00Z</dcterms:created>
  <dcterms:modified xsi:type="dcterms:W3CDTF">2024-06-17T07:09:00Z</dcterms:modified>
</cp:coreProperties>
</file>