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F9DE3" w14:textId="45E976BD" w:rsidR="00AA1BED" w:rsidRPr="005C1596" w:rsidRDefault="00716C2E" w:rsidP="00AA1BED">
      <w:pPr>
        <w:pStyle w:val="Default"/>
        <w:jc w:val="center"/>
        <w:rPr>
          <w:rFonts w:ascii="Calibri" w:hAnsi="Calibri"/>
          <w:b/>
          <w:bCs/>
        </w:rPr>
      </w:pPr>
      <w:bookmarkStart w:id="0" w:name="_GoBack"/>
      <w:r w:rsidRPr="005C1596">
        <w:rPr>
          <w:rFonts w:ascii="Calibri" w:hAnsi="Calibri"/>
          <w:b/>
          <w:bCs/>
        </w:rPr>
        <w:t xml:space="preserve">UCHWAŁA NR </w:t>
      </w:r>
      <w:r w:rsidR="008F0B16">
        <w:rPr>
          <w:rFonts w:ascii="Calibri" w:hAnsi="Calibri"/>
          <w:b/>
          <w:bCs/>
        </w:rPr>
        <w:t>V</w:t>
      </w:r>
      <w:r w:rsidR="003473FD">
        <w:rPr>
          <w:rFonts w:ascii="Calibri" w:hAnsi="Calibri"/>
          <w:b/>
          <w:bCs/>
        </w:rPr>
        <w:t>….</w:t>
      </w:r>
      <w:r w:rsidR="008902D2">
        <w:rPr>
          <w:rFonts w:ascii="Calibri" w:hAnsi="Calibri"/>
          <w:b/>
          <w:bCs/>
        </w:rPr>
        <w:t>.</w:t>
      </w:r>
      <w:r w:rsidR="00D12C23">
        <w:rPr>
          <w:rFonts w:ascii="Calibri" w:hAnsi="Calibri"/>
          <w:b/>
          <w:bCs/>
        </w:rPr>
        <w:t>202</w:t>
      </w:r>
      <w:r w:rsidR="003473FD">
        <w:rPr>
          <w:rFonts w:ascii="Calibri" w:hAnsi="Calibri"/>
          <w:b/>
          <w:bCs/>
        </w:rPr>
        <w:t>4</w:t>
      </w:r>
    </w:p>
    <w:p w14:paraId="5658DF96" w14:textId="77777777" w:rsidR="00AA1BED" w:rsidRPr="005C1596" w:rsidRDefault="00AA1BED" w:rsidP="00AA1BED">
      <w:pPr>
        <w:pStyle w:val="Default"/>
        <w:jc w:val="center"/>
        <w:rPr>
          <w:rFonts w:ascii="Calibri" w:hAnsi="Calibri"/>
          <w:b/>
          <w:bCs/>
        </w:rPr>
      </w:pPr>
      <w:r w:rsidRPr="005C1596">
        <w:rPr>
          <w:rFonts w:ascii="Calibri" w:hAnsi="Calibri"/>
          <w:b/>
          <w:bCs/>
        </w:rPr>
        <w:t>RADY GMINY JAROCIN</w:t>
      </w:r>
    </w:p>
    <w:p w14:paraId="2A865A54" w14:textId="1CCF9555" w:rsidR="00AA1BED" w:rsidRPr="005C1596" w:rsidRDefault="00F42F3C" w:rsidP="00AA1BED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  <w:t xml:space="preserve">z dnia </w:t>
      </w:r>
      <w:r w:rsidR="008F0B16">
        <w:rPr>
          <w:rFonts w:ascii="Calibri" w:hAnsi="Calibri"/>
        </w:rPr>
        <w:t xml:space="preserve"> 29 listopada 2024</w:t>
      </w:r>
      <w:r w:rsidR="00AA1BED" w:rsidRPr="005C1596">
        <w:rPr>
          <w:rFonts w:ascii="Calibri" w:hAnsi="Calibri"/>
        </w:rPr>
        <w:t xml:space="preserve"> r.</w:t>
      </w:r>
    </w:p>
    <w:bookmarkEnd w:id="0"/>
    <w:p w14:paraId="7F442460" w14:textId="77777777" w:rsidR="00AA1BED" w:rsidRPr="005C1596" w:rsidRDefault="00AA1BED" w:rsidP="0091566B">
      <w:pPr>
        <w:pStyle w:val="Default"/>
        <w:spacing w:before="240" w:after="240"/>
        <w:jc w:val="center"/>
        <w:rPr>
          <w:rFonts w:ascii="Calibri" w:hAnsi="Calibri"/>
          <w:b/>
          <w:bCs/>
        </w:rPr>
      </w:pPr>
      <w:r w:rsidRPr="005C1596">
        <w:rPr>
          <w:rFonts w:ascii="Calibri" w:hAnsi="Calibri"/>
          <w:b/>
          <w:bCs/>
        </w:rPr>
        <w:t>w sprawie określenia wysokości stawek podatku od środków transportowych</w:t>
      </w:r>
    </w:p>
    <w:p w14:paraId="74346B3C" w14:textId="77939C8A" w:rsidR="00AA1BED" w:rsidRPr="005C1596" w:rsidRDefault="00AA1BED" w:rsidP="0091566B">
      <w:pPr>
        <w:pStyle w:val="Default"/>
        <w:spacing w:before="240" w:after="240"/>
        <w:rPr>
          <w:rFonts w:ascii="Calibri" w:hAnsi="Calibri" w:cs="Arial"/>
        </w:rPr>
      </w:pPr>
      <w:r w:rsidRPr="005C1596">
        <w:rPr>
          <w:rFonts w:ascii="Calibri" w:hAnsi="Calibri" w:cs="Arial"/>
          <w:i/>
          <w:iCs/>
        </w:rPr>
        <w:t xml:space="preserve">Na podstawie art. </w:t>
      </w:r>
      <w:r w:rsidR="008337E2" w:rsidRPr="005C1596">
        <w:rPr>
          <w:rFonts w:ascii="Calibri" w:hAnsi="Calibri" w:cs="Arial"/>
          <w:i/>
          <w:iCs/>
        </w:rPr>
        <w:t>18 ust. 2 pkt 8, art. 40 ust. 1</w:t>
      </w:r>
      <w:r w:rsidRPr="005C1596">
        <w:rPr>
          <w:rFonts w:ascii="Calibri" w:hAnsi="Calibri" w:cs="Arial"/>
          <w:i/>
          <w:iCs/>
        </w:rPr>
        <w:t xml:space="preserve"> z dnia 8 marca 1990 roku o samorz</w:t>
      </w:r>
      <w:r w:rsidR="00D12C23">
        <w:rPr>
          <w:rFonts w:ascii="Calibri" w:hAnsi="Calibri" w:cs="Arial"/>
          <w:i/>
          <w:iCs/>
        </w:rPr>
        <w:t>ądzie gminnym (tj. Dz. U. z 202</w:t>
      </w:r>
      <w:r w:rsidR="003473FD">
        <w:rPr>
          <w:rFonts w:ascii="Calibri" w:hAnsi="Calibri" w:cs="Arial"/>
          <w:i/>
          <w:iCs/>
        </w:rPr>
        <w:t>4</w:t>
      </w:r>
      <w:r w:rsidR="004F5DDC">
        <w:rPr>
          <w:rFonts w:ascii="Calibri" w:hAnsi="Calibri" w:cs="Arial"/>
          <w:i/>
          <w:iCs/>
        </w:rPr>
        <w:t xml:space="preserve"> r.</w:t>
      </w:r>
      <w:r w:rsidR="00D12C23">
        <w:rPr>
          <w:rFonts w:ascii="Calibri" w:hAnsi="Calibri" w:cs="Arial"/>
          <w:i/>
          <w:iCs/>
        </w:rPr>
        <w:t xml:space="preserve"> poz. </w:t>
      </w:r>
      <w:r w:rsidR="003473FD">
        <w:rPr>
          <w:rFonts w:ascii="Calibri" w:hAnsi="Calibri" w:cs="Arial"/>
          <w:i/>
          <w:iCs/>
        </w:rPr>
        <w:t xml:space="preserve">1465 </w:t>
      </w:r>
      <w:r w:rsidR="004F5DDC">
        <w:rPr>
          <w:rFonts w:ascii="Calibri" w:hAnsi="Calibri" w:cs="Arial"/>
          <w:i/>
          <w:iCs/>
        </w:rPr>
        <w:t xml:space="preserve">z </w:t>
      </w:r>
      <w:proofErr w:type="spellStart"/>
      <w:r w:rsidR="004F5DDC">
        <w:rPr>
          <w:rFonts w:ascii="Calibri" w:hAnsi="Calibri" w:cs="Arial"/>
          <w:i/>
          <w:iCs/>
        </w:rPr>
        <w:t>późn</w:t>
      </w:r>
      <w:proofErr w:type="spellEnd"/>
      <w:r w:rsidR="004F5DDC">
        <w:rPr>
          <w:rFonts w:ascii="Calibri" w:hAnsi="Calibri" w:cs="Arial"/>
          <w:i/>
          <w:iCs/>
        </w:rPr>
        <w:t>.</w:t>
      </w:r>
      <w:r w:rsidR="00275DCA" w:rsidRPr="005C1596">
        <w:rPr>
          <w:rFonts w:ascii="Calibri" w:hAnsi="Calibri" w:cs="Arial"/>
          <w:i/>
          <w:iCs/>
        </w:rPr>
        <w:t xml:space="preserve"> zm.</w:t>
      </w:r>
      <w:r w:rsidR="004F5DDC">
        <w:rPr>
          <w:rFonts w:ascii="Calibri" w:hAnsi="Calibri" w:cs="Arial"/>
          <w:i/>
          <w:iCs/>
        </w:rPr>
        <w:t>) i</w:t>
      </w:r>
      <w:r w:rsidRPr="005C1596">
        <w:rPr>
          <w:rFonts w:ascii="Calibri" w:hAnsi="Calibri" w:cs="Arial"/>
          <w:i/>
          <w:iCs/>
        </w:rPr>
        <w:t xml:space="preserve"> art. 10 ust. 1 i ust. 2 ustawy z dnia 12 stycznia 1991 roku o podatkach i opłatach lokalnych (tj. Dz. U. </w:t>
      </w:r>
      <w:r w:rsidR="00275DCA" w:rsidRPr="005C1596">
        <w:rPr>
          <w:rFonts w:ascii="Calibri" w:hAnsi="Calibri" w:cs="Arial"/>
          <w:i/>
          <w:iCs/>
        </w:rPr>
        <w:t xml:space="preserve"> </w:t>
      </w:r>
      <w:r w:rsidR="004F5DDC">
        <w:rPr>
          <w:rFonts w:ascii="Calibri" w:hAnsi="Calibri" w:cs="Arial"/>
          <w:i/>
          <w:iCs/>
        </w:rPr>
        <w:t>z 2023 r.</w:t>
      </w:r>
      <w:r w:rsidR="00D12C23">
        <w:rPr>
          <w:rFonts w:ascii="Calibri" w:hAnsi="Calibri" w:cs="Arial"/>
          <w:i/>
          <w:iCs/>
        </w:rPr>
        <w:t xml:space="preserve"> poz. 70</w:t>
      </w:r>
      <w:r w:rsidR="004F5DDC">
        <w:rPr>
          <w:rFonts w:ascii="Calibri" w:hAnsi="Calibri" w:cs="Arial"/>
          <w:i/>
          <w:iCs/>
        </w:rPr>
        <w:t xml:space="preserve"> ze zm</w:t>
      </w:r>
      <w:r w:rsidRPr="005C1596">
        <w:rPr>
          <w:rFonts w:ascii="Calibri" w:hAnsi="Calibri" w:cs="Arial"/>
          <w:i/>
          <w:iCs/>
        </w:rPr>
        <w:t>.) w</w:t>
      </w:r>
      <w:r w:rsidR="00A578F8">
        <w:rPr>
          <w:rFonts w:ascii="Calibri" w:hAnsi="Calibri" w:cs="Arial"/>
          <w:i/>
          <w:iCs/>
        </w:rPr>
        <w:t> </w:t>
      </w:r>
      <w:r w:rsidR="009C787E">
        <w:rPr>
          <w:rFonts w:ascii="Calibri" w:hAnsi="Calibri" w:cs="Arial"/>
          <w:i/>
          <w:iCs/>
        </w:rPr>
        <w:t xml:space="preserve"> </w:t>
      </w:r>
      <w:r w:rsidRPr="005C1596">
        <w:rPr>
          <w:rFonts w:ascii="Calibri" w:hAnsi="Calibri" w:cs="Arial"/>
          <w:i/>
          <w:iCs/>
        </w:rPr>
        <w:t xml:space="preserve"> związku z Obwieszczeniem Minis</w:t>
      </w:r>
      <w:r w:rsidR="00D12C23">
        <w:rPr>
          <w:rFonts w:ascii="Calibri" w:hAnsi="Calibri" w:cs="Arial"/>
          <w:i/>
          <w:iCs/>
        </w:rPr>
        <w:t>tra Rozwoju i Finansów z dnia 2</w:t>
      </w:r>
      <w:r w:rsidR="003473FD">
        <w:rPr>
          <w:rFonts w:ascii="Calibri" w:hAnsi="Calibri" w:cs="Arial"/>
          <w:i/>
          <w:iCs/>
        </w:rPr>
        <w:t>5</w:t>
      </w:r>
      <w:r w:rsidR="00D12C23">
        <w:rPr>
          <w:rFonts w:ascii="Calibri" w:hAnsi="Calibri" w:cs="Arial"/>
          <w:i/>
          <w:iCs/>
        </w:rPr>
        <w:t xml:space="preserve"> lipca 202</w:t>
      </w:r>
      <w:r w:rsidR="003473FD">
        <w:rPr>
          <w:rFonts w:ascii="Calibri" w:hAnsi="Calibri" w:cs="Arial"/>
          <w:i/>
          <w:iCs/>
        </w:rPr>
        <w:t>4</w:t>
      </w:r>
      <w:r w:rsidRPr="005C1596">
        <w:rPr>
          <w:rFonts w:ascii="Calibri" w:hAnsi="Calibri" w:cs="Arial"/>
          <w:i/>
          <w:iCs/>
        </w:rPr>
        <w:t xml:space="preserve"> r. w sprawie górnych granic stawek kwotowych podatków i opłat l</w:t>
      </w:r>
      <w:r w:rsidR="000D4688" w:rsidRPr="005C1596">
        <w:rPr>
          <w:rFonts w:ascii="Calibri" w:hAnsi="Calibri" w:cs="Arial"/>
          <w:i/>
          <w:iCs/>
        </w:rPr>
        <w:t xml:space="preserve">okalnych </w:t>
      </w:r>
      <w:r w:rsidR="00D12C23">
        <w:rPr>
          <w:rFonts w:ascii="Calibri" w:hAnsi="Calibri" w:cs="Arial"/>
          <w:i/>
          <w:iCs/>
        </w:rPr>
        <w:t>w 202</w:t>
      </w:r>
      <w:r w:rsidR="003473FD">
        <w:rPr>
          <w:rFonts w:ascii="Calibri" w:hAnsi="Calibri" w:cs="Arial"/>
          <w:i/>
          <w:iCs/>
        </w:rPr>
        <w:t>5</w:t>
      </w:r>
      <w:r w:rsidR="00275DCA" w:rsidRPr="005C1596">
        <w:rPr>
          <w:rFonts w:ascii="Calibri" w:hAnsi="Calibri" w:cs="Arial"/>
          <w:i/>
          <w:iCs/>
        </w:rPr>
        <w:t xml:space="preserve"> r. (M. P. </w:t>
      </w:r>
      <w:r w:rsidR="00D12C23">
        <w:rPr>
          <w:rFonts w:ascii="Calibri" w:hAnsi="Calibri" w:cs="Arial"/>
          <w:i/>
          <w:iCs/>
        </w:rPr>
        <w:t>z 202</w:t>
      </w:r>
      <w:r w:rsidR="003473FD">
        <w:rPr>
          <w:rFonts w:ascii="Calibri" w:hAnsi="Calibri" w:cs="Arial"/>
          <w:i/>
          <w:iCs/>
        </w:rPr>
        <w:t>4</w:t>
      </w:r>
      <w:r w:rsidRPr="005C1596">
        <w:rPr>
          <w:rFonts w:ascii="Calibri" w:hAnsi="Calibri" w:cs="Arial"/>
          <w:i/>
          <w:iCs/>
        </w:rPr>
        <w:t>r</w:t>
      </w:r>
      <w:r w:rsidR="00D12C23">
        <w:rPr>
          <w:rFonts w:ascii="Calibri" w:hAnsi="Calibri" w:cs="Arial"/>
          <w:i/>
          <w:iCs/>
        </w:rPr>
        <w:t>. poz. 7</w:t>
      </w:r>
      <w:r w:rsidR="003473FD">
        <w:rPr>
          <w:rFonts w:ascii="Calibri" w:hAnsi="Calibri" w:cs="Arial"/>
          <w:i/>
          <w:iCs/>
        </w:rPr>
        <w:t>16</w:t>
      </w:r>
      <w:r w:rsidRPr="005C1596">
        <w:rPr>
          <w:rFonts w:ascii="Calibri" w:hAnsi="Calibri" w:cs="Arial"/>
          <w:i/>
          <w:iCs/>
        </w:rPr>
        <w:t>) oraz Obwieszczeniem Minist</w:t>
      </w:r>
      <w:r w:rsidR="00452DA9" w:rsidRPr="005C1596">
        <w:rPr>
          <w:rFonts w:ascii="Calibri" w:hAnsi="Calibri" w:cs="Arial"/>
          <w:i/>
          <w:iCs/>
        </w:rPr>
        <w:t>ra Rozwoju i Fina</w:t>
      </w:r>
      <w:r w:rsidR="004F5DDC">
        <w:rPr>
          <w:rFonts w:ascii="Calibri" w:hAnsi="Calibri" w:cs="Arial"/>
          <w:i/>
          <w:iCs/>
        </w:rPr>
        <w:t xml:space="preserve">nsów z dnia </w:t>
      </w:r>
      <w:r w:rsidR="003473FD">
        <w:rPr>
          <w:rFonts w:ascii="Calibri" w:hAnsi="Calibri" w:cs="Arial"/>
          <w:i/>
          <w:iCs/>
        </w:rPr>
        <w:t>9</w:t>
      </w:r>
      <w:r w:rsidR="004F5DDC">
        <w:rPr>
          <w:rFonts w:ascii="Calibri" w:hAnsi="Calibri" w:cs="Arial"/>
          <w:i/>
          <w:iCs/>
        </w:rPr>
        <w:t xml:space="preserve"> października 202</w:t>
      </w:r>
      <w:r w:rsidR="003473FD">
        <w:rPr>
          <w:rFonts w:ascii="Calibri" w:hAnsi="Calibri" w:cs="Arial"/>
          <w:i/>
          <w:iCs/>
        </w:rPr>
        <w:t>4</w:t>
      </w:r>
      <w:r w:rsidRPr="005C1596">
        <w:rPr>
          <w:rFonts w:ascii="Calibri" w:hAnsi="Calibri" w:cs="Arial"/>
          <w:i/>
          <w:iCs/>
        </w:rPr>
        <w:t xml:space="preserve"> r. w sprawie stawek</w:t>
      </w:r>
      <w:r w:rsidR="004F5DDC">
        <w:rPr>
          <w:rFonts w:ascii="Calibri" w:hAnsi="Calibri" w:cs="Arial"/>
          <w:i/>
          <w:iCs/>
        </w:rPr>
        <w:t xml:space="preserve"> minimalnych</w:t>
      </w:r>
      <w:r w:rsidRPr="005C1596">
        <w:rPr>
          <w:rFonts w:ascii="Calibri" w:hAnsi="Calibri" w:cs="Arial"/>
          <w:i/>
          <w:iCs/>
        </w:rPr>
        <w:t xml:space="preserve"> podatku od środków transportowych obowiązujących </w:t>
      </w:r>
      <w:r w:rsidR="00452DA9" w:rsidRPr="005C1596">
        <w:rPr>
          <w:rFonts w:ascii="Calibri" w:hAnsi="Calibri" w:cs="Arial"/>
          <w:i/>
          <w:iCs/>
        </w:rPr>
        <w:t>w</w:t>
      </w:r>
      <w:r w:rsidR="00D12C23">
        <w:rPr>
          <w:rFonts w:ascii="Calibri" w:hAnsi="Calibri" w:cs="Arial"/>
          <w:i/>
          <w:iCs/>
        </w:rPr>
        <w:t xml:space="preserve"> 202</w:t>
      </w:r>
      <w:r w:rsidR="00B54316">
        <w:rPr>
          <w:rFonts w:ascii="Calibri" w:hAnsi="Calibri" w:cs="Arial"/>
          <w:i/>
          <w:iCs/>
        </w:rPr>
        <w:t>5</w:t>
      </w:r>
      <w:r w:rsidR="004F5DDC">
        <w:rPr>
          <w:rFonts w:ascii="Calibri" w:hAnsi="Calibri" w:cs="Arial"/>
          <w:i/>
          <w:iCs/>
        </w:rPr>
        <w:t xml:space="preserve"> r. (M. P. z 202</w:t>
      </w:r>
      <w:r w:rsidR="003473FD">
        <w:rPr>
          <w:rFonts w:ascii="Calibri" w:hAnsi="Calibri" w:cs="Arial"/>
          <w:i/>
          <w:iCs/>
        </w:rPr>
        <w:t>4</w:t>
      </w:r>
      <w:r w:rsidR="004F5DDC">
        <w:rPr>
          <w:rFonts w:ascii="Calibri" w:hAnsi="Calibri" w:cs="Arial"/>
          <w:i/>
          <w:iCs/>
        </w:rPr>
        <w:t xml:space="preserve"> r. poz.</w:t>
      </w:r>
      <w:r w:rsidR="00B54316">
        <w:rPr>
          <w:rFonts w:ascii="Calibri" w:hAnsi="Calibri" w:cs="Arial"/>
          <w:i/>
          <w:iCs/>
        </w:rPr>
        <w:t xml:space="preserve"> </w:t>
      </w:r>
      <w:r w:rsidR="003473FD">
        <w:rPr>
          <w:rFonts w:ascii="Calibri" w:hAnsi="Calibri" w:cs="Arial"/>
          <w:i/>
          <w:iCs/>
        </w:rPr>
        <w:t>883</w:t>
      </w:r>
      <w:r w:rsidRPr="005C1596">
        <w:rPr>
          <w:rFonts w:ascii="Calibri" w:hAnsi="Calibri" w:cs="Arial"/>
          <w:i/>
          <w:iCs/>
        </w:rPr>
        <w:t xml:space="preserve">), </w:t>
      </w:r>
      <w:r w:rsidRPr="005C1596">
        <w:rPr>
          <w:rFonts w:ascii="Calibri" w:hAnsi="Calibri" w:cs="Arial"/>
        </w:rPr>
        <w:t>Rada Gminy Jarocin uchwala, co następuje:</w:t>
      </w:r>
    </w:p>
    <w:p w14:paraId="1A02E073" w14:textId="77777777" w:rsidR="00AA1BED" w:rsidRPr="002E2BF7" w:rsidRDefault="00AA1BED" w:rsidP="00325B3D">
      <w:pPr>
        <w:pStyle w:val="Default"/>
        <w:rPr>
          <w:rFonts w:ascii="Calibri" w:hAnsi="Calibri"/>
        </w:rPr>
      </w:pPr>
      <w:r w:rsidRPr="00757CA1">
        <w:rPr>
          <w:b/>
          <w:bCs/>
        </w:rPr>
        <w:t>§ 1</w:t>
      </w:r>
      <w:r w:rsidRPr="00251203">
        <w:rPr>
          <w:b/>
          <w:bCs/>
        </w:rPr>
        <w:t xml:space="preserve">. </w:t>
      </w:r>
      <w:r w:rsidRPr="002E2BF7">
        <w:rPr>
          <w:rFonts w:ascii="Calibri" w:hAnsi="Calibri"/>
        </w:rPr>
        <w:t xml:space="preserve">Stawki podatku od środków transportowych na terenie Gminy Jarocin wynoszą: </w:t>
      </w:r>
    </w:p>
    <w:p w14:paraId="7B6954CB" w14:textId="77777777" w:rsidR="00AA1BED" w:rsidRPr="002E2BF7" w:rsidRDefault="00AA1BED" w:rsidP="007F542F">
      <w:pPr>
        <w:pStyle w:val="Default"/>
        <w:numPr>
          <w:ilvl w:val="0"/>
          <w:numId w:val="2"/>
        </w:numPr>
        <w:rPr>
          <w:rFonts w:ascii="Calibri" w:hAnsi="Calibri"/>
        </w:rPr>
      </w:pPr>
      <w:r w:rsidRPr="002E2BF7">
        <w:rPr>
          <w:rFonts w:ascii="Calibri" w:hAnsi="Calibri"/>
          <w:iCs/>
        </w:rPr>
        <w:t>Od samochodu ciężarowego o dopuszczalnej masie całkowitej powyżej 3,5 tony i</w:t>
      </w:r>
      <w:r w:rsidR="00A578F8" w:rsidRPr="002E2BF7">
        <w:rPr>
          <w:rFonts w:ascii="Calibri" w:hAnsi="Calibri"/>
          <w:iCs/>
        </w:rPr>
        <w:t> </w:t>
      </w:r>
      <w:r w:rsidRPr="002E2BF7">
        <w:rPr>
          <w:rFonts w:ascii="Calibri" w:hAnsi="Calibri"/>
          <w:iCs/>
        </w:rPr>
        <w:t xml:space="preserve"> poniżej 12 ton: </w:t>
      </w:r>
    </w:p>
    <w:p w14:paraId="12E6F8B8" w14:textId="77777777" w:rsidR="00AA1BED" w:rsidRPr="002E2BF7" w:rsidRDefault="00AA1BED" w:rsidP="007F542F">
      <w:pPr>
        <w:pStyle w:val="Default"/>
        <w:numPr>
          <w:ilvl w:val="0"/>
          <w:numId w:val="3"/>
        </w:numPr>
        <w:rPr>
          <w:rFonts w:ascii="Calibri" w:hAnsi="Calibri"/>
        </w:rPr>
      </w:pPr>
      <w:r w:rsidRPr="002E2BF7">
        <w:rPr>
          <w:rFonts w:ascii="Calibri" w:hAnsi="Calibri"/>
        </w:rPr>
        <w:t xml:space="preserve"> powyżej 3,5 tony do 5,5 tony włącznie:</w:t>
      </w:r>
      <w:r w:rsidR="008337E2" w:rsidRPr="002E2BF7">
        <w:rPr>
          <w:rFonts w:ascii="Calibri" w:hAnsi="Calibri"/>
        </w:rPr>
        <w:t>-</w:t>
      </w:r>
      <w:r w:rsidRPr="002E2BF7">
        <w:rPr>
          <w:rFonts w:ascii="Calibri" w:hAnsi="Calibri"/>
        </w:rPr>
        <w:t xml:space="preserve"> </w:t>
      </w:r>
      <w:r w:rsidRPr="002E2BF7">
        <w:rPr>
          <w:rFonts w:ascii="Calibri" w:hAnsi="Calibri"/>
          <w:b/>
          <w:bCs/>
        </w:rPr>
        <w:t>100</w:t>
      </w:r>
      <w:r w:rsidR="008337E2" w:rsidRPr="002E2BF7">
        <w:rPr>
          <w:rFonts w:ascii="Calibri" w:hAnsi="Calibri"/>
          <w:b/>
          <w:bCs/>
        </w:rPr>
        <w:t xml:space="preserve"> </w:t>
      </w:r>
      <w:r w:rsidRPr="002E2BF7">
        <w:rPr>
          <w:rFonts w:ascii="Calibri" w:hAnsi="Calibri"/>
          <w:b/>
          <w:bCs/>
        </w:rPr>
        <w:t xml:space="preserve">zł </w:t>
      </w:r>
    </w:p>
    <w:p w14:paraId="41E05FD1" w14:textId="77777777" w:rsidR="00AA1BED" w:rsidRPr="002E2BF7" w:rsidRDefault="00AA1BED" w:rsidP="007F542F">
      <w:pPr>
        <w:pStyle w:val="Default"/>
        <w:numPr>
          <w:ilvl w:val="0"/>
          <w:numId w:val="3"/>
        </w:numPr>
        <w:rPr>
          <w:rFonts w:ascii="Calibri" w:hAnsi="Calibri"/>
        </w:rPr>
      </w:pPr>
      <w:r w:rsidRPr="002E2BF7">
        <w:rPr>
          <w:rFonts w:ascii="Calibri" w:hAnsi="Calibri"/>
        </w:rPr>
        <w:t xml:space="preserve"> powyżej 5,5 tony do 9 ton włącznie:- </w:t>
      </w:r>
      <w:r w:rsidRPr="002E2BF7">
        <w:rPr>
          <w:rFonts w:ascii="Calibri" w:hAnsi="Calibri"/>
          <w:b/>
          <w:bCs/>
        </w:rPr>
        <w:t xml:space="preserve">200 zł </w:t>
      </w:r>
    </w:p>
    <w:p w14:paraId="57C8BEE0" w14:textId="77777777" w:rsidR="00AA1BED" w:rsidRPr="00707ACE" w:rsidRDefault="00AA1BED" w:rsidP="00707ACE">
      <w:pPr>
        <w:pStyle w:val="Default"/>
        <w:numPr>
          <w:ilvl w:val="0"/>
          <w:numId w:val="3"/>
        </w:numPr>
        <w:spacing w:after="120"/>
        <w:rPr>
          <w:rFonts w:ascii="Calibri" w:hAnsi="Calibri"/>
          <w:b/>
          <w:bCs/>
        </w:rPr>
      </w:pPr>
      <w:r w:rsidRPr="002E2BF7">
        <w:rPr>
          <w:rFonts w:ascii="Calibri" w:hAnsi="Calibri"/>
        </w:rPr>
        <w:t xml:space="preserve"> powyżej 9 ton a poniżej 12 ton:- </w:t>
      </w:r>
      <w:r w:rsidRPr="002E2BF7">
        <w:rPr>
          <w:rFonts w:ascii="Calibri" w:hAnsi="Calibri"/>
          <w:b/>
          <w:bCs/>
        </w:rPr>
        <w:t xml:space="preserve">250 zł </w:t>
      </w:r>
    </w:p>
    <w:p w14:paraId="4B4F6B12" w14:textId="77777777" w:rsidR="00AA1BED" w:rsidRPr="002E2BF7" w:rsidRDefault="00AA1BED" w:rsidP="00707ACE">
      <w:pPr>
        <w:pStyle w:val="Default"/>
        <w:numPr>
          <w:ilvl w:val="0"/>
          <w:numId w:val="2"/>
        </w:numPr>
        <w:spacing w:after="120"/>
        <w:rPr>
          <w:rFonts w:ascii="Calibri" w:hAnsi="Calibri"/>
          <w:iCs/>
        </w:rPr>
      </w:pPr>
      <w:r w:rsidRPr="002E2BF7">
        <w:rPr>
          <w:rFonts w:ascii="Calibri" w:hAnsi="Calibri"/>
          <w:iCs/>
        </w:rPr>
        <w:t xml:space="preserve">Od samochodu ciężarowego o dopuszczalnej masie całkowitej równej lub wyższej niż 12 ton - w zależności od liczby osi, dopuszczalnej masie całkowitej pojazdu i rodzaju zawieszenia, stawki podatkowe określa załącznik Nr 1 do niniejszej uchwały. </w:t>
      </w:r>
    </w:p>
    <w:p w14:paraId="40CB6742" w14:textId="77777777" w:rsidR="00AA1BED" w:rsidRPr="002E2BF7" w:rsidRDefault="00AA1BED" w:rsidP="007F542F">
      <w:pPr>
        <w:pStyle w:val="Default"/>
        <w:numPr>
          <w:ilvl w:val="0"/>
          <w:numId w:val="2"/>
        </w:numPr>
        <w:rPr>
          <w:rFonts w:ascii="Calibri" w:hAnsi="Calibri"/>
        </w:rPr>
      </w:pPr>
      <w:r w:rsidRPr="002E2BF7">
        <w:rPr>
          <w:rFonts w:ascii="Calibri" w:hAnsi="Calibri"/>
          <w:iCs/>
        </w:rPr>
        <w:t>Od ciągn</w:t>
      </w:r>
      <w:r w:rsidR="00452DA9" w:rsidRPr="002E2BF7">
        <w:rPr>
          <w:rFonts w:ascii="Calibri" w:hAnsi="Calibri"/>
          <w:iCs/>
        </w:rPr>
        <w:t>ika siodłowego lub</w:t>
      </w:r>
      <w:r w:rsidRPr="002E2BF7">
        <w:rPr>
          <w:rFonts w:ascii="Calibri" w:hAnsi="Calibri"/>
          <w:iCs/>
        </w:rPr>
        <w:t xml:space="preserve"> balastowego przystosowanego do używania łącznie z naczepą lub przyczepą o dopuszczalnej masie całkowitej zespołu pojazdów od 3,5 tony i poniżej 12 ton; </w:t>
      </w:r>
    </w:p>
    <w:p w14:paraId="56452106" w14:textId="77777777" w:rsidR="00AA1BED" w:rsidRPr="002E2BF7" w:rsidRDefault="00AA1BED" w:rsidP="007F542F">
      <w:pPr>
        <w:pStyle w:val="Default"/>
        <w:numPr>
          <w:ilvl w:val="0"/>
          <w:numId w:val="4"/>
        </w:numPr>
        <w:rPr>
          <w:rFonts w:ascii="Calibri" w:hAnsi="Calibri"/>
        </w:rPr>
      </w:pPr>
      <w:r w:rsidRPr="002E2BF7">
        <w:rPr>
          <w:rFonts w:ascii="Calibri" w:hAnsi="Calibri"/>
        </w:rPr>
        <w:t>od 3,5 tony do 5,5 ton włącznie:</w:t>
      </w:r>
      <w:r w:rsidRPr="002E2BF7">
        <w:rPr>
          <w:rFonts w:ascii="Calibri" w:hAnsi="Calibri"/>
          <w:b/>
        </w:rPr>
        <w:t>- 100</w:t>
      </w:r>
      <w:r w:rsidRPr="002E2BF7">
        <w:rPr>
          <w:rFonts w:ascii="Calibri" w:hAnsi="Calibri"/>
        </w:rPr>
        <w:t xml:space="preserve"> </w:t>
      </w:r>
      <w:r w:rsidRPr="002E2BF7">
        <w:rPr>
          <w:rFonts w:ascii="Calibri" w:hAnsi="Calibri"/>
          <w:b/>
          <w:bCs/>
        </w:rPr>
        <w:t xml:space="preserve">zł </w:t>
      </w:r>
    </w:p>
    <w:p w14:paraId="3510B90C" w14:textId="77777777" w:rsidR="00AA1BED" w:rsidRPr="002E2BF7" w:rsidRDefault="00AA1BED" w:rsidP="007F542F">
      <w:pPr>
        <w:pStyle w:val="Default"/>
        <w:numPr>
          <w:ilvl w:val="0"/>
          <w:numId w:val="4"/>
        </w:numPr>
        <w:rPr>
          <w:rFonts w:ascii="Calibri" w:hAnsi="Calibri"/>
          <w:b/>
          <w:bCs/>
        </w:rPr>
      </w:pPr>
      <w:r w:rsidRPr="002E2BF7">
        <w:rPr>
          <w:rFonts w:ascii="Calibri" w:hAnsi="Calibri"/>
        </w:rPr>
        <w:t xml:space="preserve"> powyż</w:t>
      </w:r>
      <w:r w:rsidR="00FF1F4E">
        <w:rPr>
          <w:rFonts w:ascii="Calibri" w:hAnsi="Calibri"/>
        </w:rPr>
        <w:t xml:space="preserve">ej 5,5 tony do </w:t>
      </w:r>
      <w:r w:rsidR="00E469C5" w:rsidRPr="002E2BF7">
        <w:rPr>
          <w:rFonts w:ascii="Calibri" w:hAnsi="Calibri"/>
        </w:rPr>
        <w:t>9,0 ton</w:t>
      </w:r>
      <w:r w:rsidR="00FF1F4E">
        <w:rPr>
          <w:rFonts w:ascii="Calibri" w:hAnsi="Calibri"/>
        </w:rPr>
        <w:t xml:space="preserve"> włącznie</w:t>
      </w:r>
      <w:r w:rsidR="00E469C5" w:rsidRPr="002E2BF7">
        <w:rPr>
          <w:rFonts w:ascii="Calibri" w:hAnsi="Calibri"/>
        </w:rPr>
        <w:t>:</w:t>
      </w:r>
      <w:r w:rsidRPr="002E2BF7">
        <w:rPr>
          <w:rFonts w:ascii="Calibri" w:hAnsi="Calibri"/>
        </w:rPr>
        <w:t xml:space="preserve">- </w:t>
      </w:r>
      <w:r w:rsidR="00606F4A" w:rsidRPr="002E2BF7">
        <w:rPr>
          <w:rFonts w:ascii="Calibri" w:hAnsi="Calibri"/>
          <w:b/>
          <w:bCs/>
        </w:rPr>
        <w:t>120</w:t>
      </w:r>
      <w:r w:rsidRPr="002E2BF7">
        <w:rPr>
          <w:rFonts w:ascii="Calibri" w:hAnsi="Calibri"/>
          <w:b/>
          <w:bCs/>
        </w:rPr>
        <w:t xml:space="preserve"> zł </w:t>
      </w:r>
    </w:p>
    <w:p w14:paraId="5D97E157" w14:textId="77777777" w:rsidR="00AA1BED" w:rsidRPr="002E2BF7" w:rsidRDefault="00AA1BED" w:rsidP="00707ACE">
      <w:pPr>
        <w:pStyle w:val="Default"/>
        <w:numPr>
          <w:ilvl w:val="0"/>
          <w:numId w:val="4"/>
        </w:numPr>
        <w:spacing w:after="120"/>
        <w:ind w:left="714" w:hanging="357"/>
        <w:rPr>
          <w:rFonts w:ascii="Calibri" w:hAnsi="Calibri"/>
          <w:b/>
          <w:bCs/>
        </w:rPr>
      </w:pPr>
      <w:r w:rsidRPr="002E2BF7">
        <w:rPr>
          <w:rFonts w:ascii="Calibri" w:hAnsi="Calibri"/>
          <w:b/>
          <w:bCs/>
        </w:rPr>
        <w:t xml:space="preserve"> </w:t>
      </w:r>
      <w:r w:rsidRPr="002E2BF7">
        <w:rPr>
          <w:rFonts w:ascii="Calibri" w:hAnsi="Calibri"/>
          <w:bCs/>
        </w:rPr>
        <w:t>pow</w:t>
      </w:r>
      <w:r w:rsidR="00E469C5" w:rsidRPr="002E2BF7">
        <w:rPr>
          <w:rFonts w:ascii="Calibri" w:hAnsi="Calibri"/>
          <w:bCs/>
        </w:rPr>
        <w:t>yżej 9,0 ton do poniżej 12 ton:</w:t>
      </w:r>
      <w:r w:rsidRPr="002E2BF7">
        <w:rPr>
          <w:rFonts w:ascii="Calibri" w:hAnsi="Calibri"/>
          <w:bCs/>
        </w:rPr>
        <w:t xml:space="preserve">- </w:t>
      </w:r>
      <w:r w:rsidR="00606F4A" w:rsidRPr="002E2BF7">
        <w:rPr>
          <w:rFonts w:ascii="Calibri" w:hAnsi="Calibri"/>
          <w:b/>
          <w:bCs/>
        </w:rPr>
        <w:t>150</w:t>
      </w:r>
      <w:r w:rsidRPr="002E2BF7">
        <w:rPr>
          <w:rFonts w:ascii="Calibri" w:hAnsi="Calibri"/>
          <w:b/>
          <w:bCs/>
        </w:rPr>
        <w:t xml:space="preserve"> zł</w:t>
      </w:r>
    </w:p>
    <w:p w14:paraId="26ACBA99" w14:textId="77777777" w:rsidR="00AA1BED" w:rsidRPr="002E2BF7" w:rsidRDefault="00EC0564" w:rsidP="00707ACE">
      <w:pPr>
        <w:pStyle w:val="Default"/>
        <w:numPr>
          <w:ilvl w:val="0"/>
          <w:numId w:val="2"/>
        </w:numPr>
        <w:spacing w:after="120"/>
        <w:ind w:left="714" w:hanging="357"/>
        <w:rPr>
          <w:rFonts w:ascii="Calibri" w:hAnsi="Calibri"/>
          <w:iCs/>
        </w:rPr>
      </w:pPr>
      <w:r>
        <w:rPr>
          <w:rFonts w:ascii="Calibri" w:hAnsi="Calibri"/>
          <w:iCs/>
        </w:rPr>
        <w:t>Od ciągników siodłowych i balastowych</w:t>
      </w:r>
      <w:r w:rsidR="00323EDE">
        <w:rPr>
          <w:rFonts w:ascii="Calibri" w:hAnsi="Calibri"/>
          <w:iCs/>
        </w:rPr>
        <w:t xml:space="preserve"> przystosowanych</w:t>
      </w:r>
      <w:r w:rsidR="00AA1BED" w:rsidRPr="002E2BF7">
        <w:rPr>
          <w:rFonts w:ascii="Calibri" w:hAnsi="Calibri"/>
          <w:iCs/>
        </w:rPr>
        <w:t xml:space="preserve"> do używania łącznie z</w:t>
      </w:r>
      <w:r w:rsidR="00A578F8" w:rsidRPr="002E2BF7">
        <w:rPr>
          <w:rFonts w:ascii="Calibri" w:hAnsi="Calibri"/>
          <w:iCs/>
        </w:rPr>
        <w:t> </w:t>
      </w:r>
      <w:r w:rsidR="00AA1BED" w:rsidRPr="002E2BF7">
        <w:rPr>
          <w:rFonts w:ascii="Calibri" w:hAnsi="Calibri"/>
          <w:iCs/>
        </w:rPr>
        <w:t xml:space="preserve"> naczepą lub przyczepą o dopuszczalnej masie całkowitej zespołu pojazdów równej lub wyższej niż 12 ton - w zależności od liczby osi, dopuszczalnej masy całkowitej pojazdu i rodzaju zawieszenia, stawki podatkowe określa załącznik Nr</w:t>
      </w:r>
      <w:r w:rsidR="00EA05E0" w:rsidRPr="002E2BF7">
        <w:rPr>
          <w:rFonts w:ascii="Calibri" w:hAnsi="Calibri"/>
          <w:iCs/>
        </w:rPr>
        <w:t xml:space="preserve"> </w:t>
      </w:r>
      <w:r w:rsidR="00AA1BED" w:rsidRPr="002E2BF7">
        <w:rPr>
          <w:rFonts w:ascii="Calibri" w:hAnsi="Calibri"/>
          <w:iCs/>
        </w:rPr>
        <w:t xml:space="preserve">2 do niniejszej uchwały. </w:t>
      </w:r>
    </w:p>
    <w:p w14:paraId="4B7F39F3" w14:textId="77777777" w:rsidR="00AA1BED" w:rsidRPr="002E2BF7" w:rsidRDefault="00323EDE" w:rsidP="007F542F">
      <w:pPr>
        <w:pStyle w:val="Default"/>
        <w:numPr>
          <w:ilvl w:val="0"/>
          <w:numId w:val="2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Od przyczep</w:t>
      </w:r>
      <w:r w:rsidR="00EC0564">
        <w:rPr>
          <w:rFonts w:ascii="Calibri" w:hAnsi="Calibri"/>
          <w:iCs/>
        </w:rPr>
        <w:t xml:space="preserve"> i</w:t>
      </w:r>
      <w:r>
        <w:rPr>
          <w:rFonts w:ascii="Calibri" w:hAnsi="Calibri"/>
          <w:iCs/>
        </w:rPr>
        <w:t xml:space="preserve"> naczep</w:t>
      </w:r>
      <w:r w:rsidR="00AA1BED" w:rsidRPr="002E2BF7">
        <w:rPr>
          <w:rFonts w:ascii="Calibri" w:hAnsi="Calibri"/>
          <w:iCs/>
        </w:rPr>
        <w:t>, które łącznie z pojazdem silnikowym posiadają dopuszczalną masę całkowitą od 7 ton i poniżej 12 ton, z wyjątkiem związanych wyłącznie z działalnością rolniczą prowadzoną przez podatnika podatku rolnego:</w:t>
      </w:r>
    </w:p>
    <w:p w14:paraId="6ADF0C39" w14:textId="77777777" w:rsidR="00AA1BED" w:rsidRPr="002E2BF7" w:rsidRDefault="00E469C5" w:rsidP="007F542F">
      <w:pPr>
        <w:pStyle w:val="Default"/>
        <w:numPr>
          <w:ilvl w:val="0"/>
          <w:numId w:val="12"/>
        </w:numPr>
        <w:rPr>
          <w:rFonts w:ascii="Calibri" w:hAnsi="Calibri"/>
          <w:iCs/>
        </w:rPr>
      </w:pPr>
      <w:r w:rsidRPr="002E2BF7">
        <w:rPr>
          <w:rFonts w:ascii="Calibri" w:hAnsi="Calibri"/>
          <w:iCs/>
        </w:rPr>
        <w:t xml:space="preserve"> od 7 ton do 10 ton włącznie</w:t>
      </w:r>
      <w:r w:rsidR="008337E2" w:rsidRPr="002E2BF7">
        <w:rPr>
          <w:rFonts w:ascii="Calibri" w:hAnsi="Calibri"/>
          <w:iCs/>
        </w:rPr>
        <w:t>-</w:t>
      </w:r>
      <w:r w:rsidR="00AA1BED" w:rsidRPr="002E2BF7">
        <w:rPr>
          <w:rFonts w:ascii="Calibri" w:hAnsi="Calibri"/>
          <w:iCs/>
        </w:rPr>
        <w:t xml:space="preserve"> </w:t>
      </w:r>
      <w:r w:rsidR="00606F4A" w:rsidRPr="002E2BF7">
        <w:rPr>
          <w:rFonts w:ascii="Calibri" w:hAnsi="Calibri"/>
          <w:b/>
          <w:iCs/>
        </w:rPr>
        <w:t>150</w:t>
      </w:r>
      <w:r w:rsidR="00AA1BED" w:rsidRPr="002E2BF7">
        <w:rPr>
          <w:rFonts w:ascii="Calibri" w:hAnsi="Calibri"/>
          <w:b/>
          <w:iCs/>
        </w:rPr>
        <w:t xml:space="preserve"> zł</w:t>
      </w:r>
    </w:p>
    <w:p w14:paraId="09E4C499" w14:textId="77777777" w:rsidR="00AA1BED" w:rsidRPr="002E2BF7" w:rsidRDefault="00AA1BED" w:rsidP="00707ACE">
      <w:pPr>
        <w:pStyle w:val="Default"/>
        <w:numPr>
          <w:ilvl w:val="0"/>
          <w:numId w:val="12"/>
        </w:numPr>
        <w:spacing w:after="120"/>
        <w:rPr>
          <w:rFonts w:ascii="Calibri" w:hAnsi="Calibri"/>
          <w:b/>
          <w:iCs/>
        </w:rPr>
      </w:pPr>
      <w:r w:rsidRPr="002E2BF7">
        <w:rPr>
          <w:rFonts w:ascii="Calibri" w:hAnsi="Calibri"/>
          <w:iCs/>
        </w:rPr>
        <w:t xml:space="preserve"> powyżej 10 ton do poniżej 12 ton </w:t>
      </w:r>
      <w:r w:rsidR="000D4688" w:rsidRPr="002E2BF7">
        <w:rPr>
          <w:rFonts w:ascii="Calibri" w:hAnsi="Calibri"/>
          <w:b/>
          <w:iCs/>
        </w:rPr>
        <w:t>-</w:t>
      </w:r>
      <w:r w:rsidRPr="002E2BF7">
        <w:rPr>
          <w:rFonts w:ascii="Calibri" w:hAnsi="Calibri"/>
          <w:b/>
          <w:iCs/>
        </w:rPr>
        <w:t xml:space="preserve"> </w:t>
      </w:r>
      <w:r w:rsidR="00606F4A" w:rsidRPr="002E2BF7">
        <w:rPr>
          <w:rFonts w:ascii="Calibri" w:hAnsi="Calibri"/>
          <w:b/>
          <w:iCs/>
        </w:rPr>
        <w:t>200</w:t>
      </w:r>
      <w:r w:rsidRPr="002E2BF7">
        <w:rPr>
          <w:rFonts w:ascii="Calibri" w:hAnsi="Calibri"/>
          <w:b/>
          <w:iCs/>
        </w:rPr>
        <w:t xml:space="preserve"> zł </w:t>
      </w:r>
    </w:p>
    <w:p w14:paraId="2856C5A0" w14:textId="77777777" w:rsidR="00AA1BED" w:rsidRPr="002E2BF7" w:rsidRDefault="00323EDE" w:rsidP="00707ACE">
      <w:pPr>
        <w:pStyle w:val="Akapitzlist"/>
        <w:numPr>
          <w:ilvl w:val="0"/>
          <w:numId w:val="2"/>
        </w:numPr>
        <w:spacing w:after="120"/>
        <w:rPr>
          <w:rFonts w:ascii="Calibri" w:hAnsi="Calibri" w:cs="Times New Roman"/>
          <w:iCs/>
          <w:sz w:val="24"/>
          <w:szCs w:val="24"/>
        </w:rPr>
      </w:pPr>
      <w:r>
        <w:rPr>
          <w:rFonts w:ascii="Calibri" w:hAnsi="Calibri" w:cs="Times New Roman"/>
          <w:iCs/>
          <w:sz w:val="24"/>
          <w:szCs w:val="24"/>
        </w:rPr>
        <w:t>Od przyczep</w:t>
      </w:r>
      <w:r w:rsidR="00EC0564">
        <w:rPr>
          <w:rFonts w:ascii="Calibri" w:hAnsi="Calibri" w:cs="Times New Roman"/>
          <w:iCs/>
          <w:sz w:val="24"/>
          <w:szCs w:val="24"/>
        </w:rPr>
        <w:t xml:space="preserve"> i</w:t>
      </w:r>
      <w:r>
        <w:rPr>
          <w:rFonts w:ascii="Calibri" w:hAnsi="Calibri" w:cs="Times New Roman"/>
          <w:iCs/>
          <w:sz w:val="24"/>
          <w:szCs w:val="24"/>
        </w:rPr>
        <w:t xml:space="preserve"> naczep</w:t>
      </w:r>
      <w:r w:rsidR="00AA1BED" w:rsidRPr="002E2BF7">
        <w:rPr>
          <w:rFonts w:ascii="Calibri" w:hAnsi="Calibri" w:cs="Times New Roman"/>
          <w:iCs/>
          <w:sz w:val="24"/>
          <w:szCs w:val="24"/>
        </w:rPr>
        <w:t>, które łącznie z pojazdem silnikowym posiadają dopuszczalną masę całkowitą równą lub wyższą niż 12 ton, z</w:t>
      </w:r>
      <w:r w:rsidR="00325B3D" w:rsidRPr="002E2BF7">
        <w:rPr>
          <w:rFonts w:ascii="Calibri" w:hAnsi="Calibri" w:cs="Times New Roman"/>
          <w:iCs/>
          <w:sz w:val="24"/>
          <w:szCs w:val="24"/>
        </w:rPr>
        <w:t xml:space="preserve"> wyjątkiem związanych wyłącznie </w:t>
      </w:r>
      <w:r w:rsidR="00AA1BED" w:rsidRPr="002E2BF7">
        <w:rPr>
          <w:rFonts w:ascii="Calibri" w:hAnsi="Calibri" w:cs="Times New Roman"/>
          <w:iCs/>
          <w:sz w:val="24"/>
          <w:szCs w:val="24"/>
        </w:rPr>
        <w:t xml:space="preserve">z działalnością rolniczą prowadzoną przez podatnika podatku rolnego </w:t>
      </w:r>
      <w:r w:rsidR="00A578F8" w:rsidRPr="002E2BF7">
        <w:rPr>
          <w:rFonts w:ascii="Calibri" w:hAnsi="Calibri" w:cs="Times New Roman"/>
          <w:iCs/>
          <w:sz w:val="24"/>
          <w:szCs w:val="24"/>
        </w:rPr>
        <w:t>–</w:t>
      </w:r>
      <w:r w:rsidR="00AA1BED" w:rsidRPr="002E2BF7">
        <w:rPr>
          <w:rFonts w:ascii="Calibri" w:hAnsi="Calibri" w:cs="Times New Roman"/>
          <w:iCs/>
          <w:sz w:val="24"/>
          <w:szCs w:val="24"/>
        </w:rPr>
        <w:t xml:space="preserve"> w</w:t>
      </w:r>
      <w:r w:rsidR="00A578F8" w:rsidRPr="002E2BF7">
        <w:rPr>
          <w:rFonts w:ascii="Calibri" w:hAnsi="Calibri" w:cs="Times New Roman"/>
          <w:iCs/>
          <w:sz w:val="24"/>
          <w:szCs w:val="24"/>
        </w:rPr>
        <w:t> </w:t>
      </w:r>
      <w:r w:rsidR="00AA1BED" w:rsidRPr="002E2BF7">
        <w:rPr>
          <w:rFonts w:ascii="Calibri" w:hAnsi="Calibri" w:cs="Times New Roman"/>
          <w:iCs/>
          <w:sz w:val="24"/>
          <w:szCs w:val="24"/>
        </w:rPr>
        <w:t xml:space="preserve"> zależności od liczby osi, dopuszczalnej masy całkowitej pojazdu i rodzaju zawieszenia – stawki podatkowe określa załącznik Nr 3 do niniejszej uchwały.</w:t>
      </w:r>
    </w:p>
    <w:p w14:paraId="23E84CC4" w14:textId="77777777" w:rsidR="00AA1BED" w:rsidRPr="002E2BF7" w:rsidRDefault="00E5772B" w:rsidP="00E469C5">
      <w:pPr>
        <w:pStyle w:val="Defaul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iCs/>
        </w:rPr>
        <w:t>Od autobusów</w:t>
      </w:r>
      <w:r w:rsidR="00AA1BED" w:rsidRPr="002E2BF7">
        <w:rPr>
          <w:rFonts w:ascii="Calibri" w:hAnsi="Calibri"/>
          <w:iCs/>
        </w:rPr>
        <w:t xml:space="preserve">– w zależności od liczby miejsc do siedzenia poza miejscem kierowcy: </w:t>
      </w:r>
    </w:p>
    <w:p w14:paraId="21D5B32D" w14:textId="77777777" w:rsidR="00AA1BED" w:rsidRPr="002E2BF7" w:rsidRDefault="005C1596" w:rsidP="00E469C5">
      <w:pPr>
        <w:pStyle w:val="Default"/>
        <w:numPr>
          <w:ilvl w:val="0"/>
          <w:numId w:val="14"/>
        </w:numPr>
        <w:rPr>
          <w:rFonts w:ascii="Calibri" w:hAnsi="Calibri"/>
        </w:rPr>
      </w:pPr>
      <w:r w:rsidRPr="002E2BF7">
        <w:rPr>
          <w:rFonts w:ascii="Calibri" w:hAnsi="Calibri"/>
        </w:rPr>
        <w:t xml:space="preserve"> mniejszej niż 22 miejsca:</w:t>
      </w:r>
      <w:r w:rsidR="00AA1BED" w:rsidRPr="002E2BF7">
        <w:rPr>
          <w:rFonts w:ascii="Calibri" w:hAnsi="Calibri"/>
        </w:rPr>
        <w:t xml:space="preserve">- </w:t>
      </w:r>
      <w:r w:rsidR="00606F4A" w:rsidRPr="002E2BF7">
        <w:rPr>
          <w:rFonts w:ascii="Calibri" w:hAnsi="Calibri"/>
          <w:b/>
          <w:bCs/>
        </w:rPr>
        <w:t>550</w:t>
      </w:r>
      <w:r w:rsidR="00AA1BED" w:rsidRPr="002E2BF7">
        <w:rPr>
          <w:rFonts w:ascii="Calibri" w:hAnsi="Calibri"/>
          <w:b/>
          <w:bCs/>
        </w:rPr>
        <w:t xml:space="preserve"> zł </w:t>
      </w:r>
    </w:p>
    <w:p w14:paraId="1E479320" w14:textId="77777777" w:rsidR="00AA1BED" w:rsidRPr="002E2BF7" w:rsidRDefault="00452DA9" w:rsidP="00707ACE">
      <w:pPr>
        <w:pStyle w:val="Default"/>
        <w:numPr>
          <w:ilvl w:val="0"/>
          <w:numId w:val="14"/>
        </w:numPr>
        <w:spacing w:after="120"/>
        <w:ind w:left="714" w:hanging="357"/>
        <w:rPr>
          <w:rFonts w:ascii="Calibri" w:hAnsi="Calibri"/>
          <w:b/>
          <w:bCs/>
        </w:rPr>
      </w:pPr>
      <w:r w:rsidRPr="002E2BF7">
        <w:rPr>
          <w:rFonts w:ascii="Calibri" w:hAnsi="Calibri"/>
        </w:rPr>
        <w:t xml:space="preserve"> równej lub większej niż</w:t>
      </w:r>
      <w:r w:rsidR="005C1596" w:rsidRPr="002E2BF7">
        <w:rPr>
          <w:rFonts w:ascii="Calibri" w:hAnsi="Calibri"/>
        </w:rPr>
        <w:t xml:space="preserve"> 22 miejsca:</w:t>
      </w:r>
      <w:r w:rsidR="00AA1BED" w:rsidRPr="002E2BF7">
        <w:rPr>
          <w:rFonts w:ascii="Calibri" w:hAnsi="Calibri"/>
        </w:rPr>
        <w:t xml:space="preserve">- </w:t>
      </w:r>
      <w:r w:rsidR="00045551" w:rsidRPr="002E2BF7">
        <w:rPr>
          <w:rFonts w:ascii="Calibri" w:hAnsi="Calibri"/>
          <w:b/>
          <w:bCs/>
        </w:rPr>
        <w:t>1000</w:t>
      </w:r>
      <w:r w:rsidR="00AA1BED" w:rsidRPr="002E2BF7">
        <w:rPr>
          <w:rFonts w:ascii="Calibri" w:hAnsi="Calibri"/>
          <w:b/>
          <w:bCs/>
        </w:rPr>
        <w:t xml:space="preserve"> zł </w:t>
      </w:r>
    </w:p>
    <w:p w14:paraId="3AE3FAEE" w14:textId="77777777" w:rsidR="00AA1BED" w:rsidRPr="002E2BF7" w:rsidRDefault="00AA1BED" w:rsidP="00325B3D">
      <w:pPr>
        <w:pStyle w:val="Default"/>
        <w:rPr>
          <w:rFonts w:ascii="Calibri" w:hAnsi="Calibri"/>
        </w:rPr>
      </w:pPr>
      <w:r w:rsidRPr="002E2BF7">
        <w:rPr>
          <w:rFonts w:ascii="Calibri" w:hAnsi="Calibri"/>
          <w:b/>
          <w:bCs/>
        </w:rPr>
        <w:t xml:space="preserve">§ 2. </w:t>
      </w:r>
      <w:r w:rsidRPr="002E2BF7">
        <w:rPr>
          <w:rFonts w:ascii="Calibri" w:hAnsi="Calibri"/>
        </w:rPr>
        <w:t>Wykonanie uchwały powierza się Wójtowi Gminy Jarocin</w:t>
      </w:r>
    </w:p>
    <w:p w14:paraId="571E612A" w14:textId="2545FACD" w:rsidR="00AA1BED" w:rsidRPr="002E2BF7" w:rsidRDefault="00AA1BED" w:rsidP="00325B3D">
      <w:pPr>
        <w:pStyle w:val="Default"/>
        <w:rPr>
          <w:rFonts w:ascii="Calibri" w:hAnsi="Calibri"/>
        </w:rPr>
      </w:pPr>
      <w:r w:rsidRPr="002E2BF7">
        <w:rPr>
          <w:rFonts w:ascii="Calibri" w:hAnsi="Calibri"/>
          <w:b/>
          <w:bCs/>
        </w:rPr>
        <w:lastRenderedPageBreak/>
        <w:t xml:space="preserve">§ 3. </w:t>
      </w:r>
      <w:r w:rsidRPr="002E2BF7">
        <w:rPr>
          <w:rFonts w:ascii="Calibri" w:hAnsi="Calibri"/>
        </w:rPr>
        <w:t xml:space="preserve">Traci moc uchwała Nr </w:t>
      </w:r>
      <w:r w:rsidR="00B54316">
        <w:rPr>
          <w:rFonts w:ascii="Calibri" w:hAnsi="Calibri"/>
        </w:rPr>
        <w:t>XLIII.315.2023</w:t>
      </w:r>
      <w:r w:rsidR="00452DA9" w:rsidRPr="002E2BF7">
        <w:rPr>
          <w:rFonts w:ascii="Calibri" w:hAnsi="Calibri"/>
        </w:rPr>
        <w:t xml:space="preserve"> Rady Gminy Jarocin z dnia </w:t>
      </w:r>
      <w:r w:rsidR="00B54316">
        <w:rPr>
          <w:rFonts w:ascii="Calibri" w:hAnsi="Calibri"/>
        </w:rPr>
        <w:t>28</w:t>
      </w:r>
      <w:r w:rsidR="00E5772B">
        <w:rPr>
          <w:rFonts w:ascii="Calibri" w:hAnsi="Calibri"/>
        </w:rPr>
        <w:t xml:space="preserve"> </w:t>
      </w:r>
      <w:r w:rsidR="00452DA9" w:rsidRPr="002E2BF7">
        <w:rPr>
          <w:rFonts w:ascii="Calibri" w:hAnsi="Calibri"/>
        </w:rPr>
        <w:t>listopada 20</w:t>
      </w:r>
      <w:r w:rsidR="00B54316">
        <w:rPr>
          <w:rFonts w:ascii="Calibri" w:hAnsi="Calibri"/>
        </w:rPr>
        <w:t>23</w:t>
      </w:r>
      <w:r w:rsidR="00325B3D" w:rsidRPr="002E2BF7">
        <w:rPr>
          <w:rFonts w:ascii="Calibri" w:hAnsi="Calibri"/>
        </w:rPr>
        <w:t xml:space="preserve"> roku</w:t>
      </w:r>
      <w:r w:rsidR="005C1596" w:rsidRPr="002E2BF7">
        <w:rPr>
          <w:rFonts w:ascii="Calibri" w:hAnsi="Calibri"/>
        </w:rPr>
        <w:t xml:space="preserve"> </w:t>
      </w:r>
      <w:r w:rsidR="00452DA9" w:rsidRPr="002E2BF7">
        <w:rPr>
          <w:rFonts w:ascii="Calibri" w:hAnsi="Calibri"/>
        </w:rPr>
        <w:t>w</w:t>
      </w:r>
      <w:r w:rsidR="00A578F8" w:rsidRPr="002E2BF7">
        <w:rPr>
          <w:rFonts w:ascii="Calibri" w:hAnsi="Calibri"/>
        </w:rPr>
        <w:t> </w:t>
      </w:r>
      <w:r w:rsidR="00452DA9" w:rsidRPr="002E2BF7">
        <w:rPr>
          <w:rFonts w:ascii="Calibri" w:hAnsi="Calibri"/>
        </w:rPr>
        <w:t xml:space="preserve"> sprawie określenia</w:t>
      </w:r>
      <w:r w:rsidRPr="002E2BF7">
        <w:rPr>
          <w:rFonts w:ascii="Calibri" w:hAnsi="Calibri"/>
        </w:rPr>
        <w:t xml:space="preserve"> wysokości stawek podatku od środków transportowych na terenie Gminy Jarocin. </w:t>
      </w:r>
    </w:p>
    <w:p w14:paraId="438266E4" w14:textId="64756A3C" w:rsidR="00325B3D" w:rsidRPr="002E2BF7" w:rsidRDefault="00452DA9" w:rsidP="00325B3D">
      <w:pPr>
        <w:pStyle w:val="Default"/>
        <w:rPr>
          <w:rFonts w:ascii="Calibri" w:hAnsi="Calibri"/>
        </w:rPr>
      </w:pPr>
      <w:r w:rsidRPr="002E2BF7">
        <w:rPr>
          <w:rFonts w:ascii="Calibri" w:hAnsi="Calibri"/>
          <w:b/>
        </w:rPr>
        <w:t>§</w:t>
      </w:r>
      <w:r w:rsidRPr="002E2BF7">
        <w:rPr>
          <w:rFonts w:ascii="Calibri" w:hAnsi="Calibri"/>
        </w:rPr>
        <w:t xml:space="preserve"> </w:t>
      </w:r>
      <w:r w:rsidRPr="002E2BF7">
        <w:rPr>
          <w:rFonts w:ascii="Calibri" w:hAnsi="Calibri"/>
          <w:b/>
        </w:rPr>
        <w:t>4.</w:t>
      </w:r>
      <w:r w:rsidRPr="002E2BF7">
        <w:rPr>
          <w:rFonts w:ascii="Calibri" w:hAnsi="Calibri"/>
        </w:rPr>
        <w:t xml:space="preserve"> Uchwała podlega ogłoszeniu w </w:t>
      </w:r>
      <w:r w:rsidR="00AA1BED" w:rsidRPr="002E2BF7">
        <w:rPr>
          <w:rFonts w:ascii="Calibri" w:hAnsi="Calibri"/>
        </w:rPr>
        <w:t>Dzienniku Urzędowym Województwa Podkarpackiego</w:t>
      </w:r>
      <w:r w:rsidR="00A578F8" w:rsidRPr="002E2BF7">
        <w:rPr>
          <w:rFonts w:ascii="Calibri" w:hAnsi="Calibri"/>
        </w:rPr>
        <w:t xml:space="preserve"> i  wchodzi w życie z dniem </w:t>
      </w:r>
      <w:r w:rsidR="00EC0564">
        <w:rPr>
          <w:rFonts w:ascii="Calibri" w:hAnsi="Calibri"/>
        </w:rPr>
        <w:t>1 stycznia 202</w:t>
      </w:r>
      <w:r w:rsidR="00B54316">
        <w:rPr>
          <w:rFonts w:ascii="Calibri" w:hAnsi="Calibri"/>
        </w:rPr>
        <w:t>5</w:t>
      </w:r>
      <w:r w:rsidR="00EC0564">
        <w:rPr>
          <w:rFonts w:ascii="Calibri" w:hAnsi="Calibri"/>
        </w:rPr>
        <w:t xml:space="preserve"> </w:t>
      </w:r>
      <w:r w:rsidR="00AA1BED" w:rsidRPr="002E2BF7">
        <w:rPr>
          <w:rFonts w:ascii="Calibri" w:hAnsi="Calibri"/>
        </w:rPr>
        <w:t>roku.</w:t>
      </w:r>
    </w:p>
    <w:p w14:paraId="7CB22279" w14:textId="77777777" w:rsidR="00AA1BED" w:rsidRPr="00325B3D" w:rsidRDefault="00325B3D" w:rsidP="00AA1B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58E18081" w14:textId="77777777" w:rsidR="00AA1BED" w:rsidRDefault="00AA1BED" w:rsidP="00325B3D">
      <w:pPr>
        <w:ind w:left="6372"/>
      </w:pPr>
      <w:r>
        <w:lastRenderedPageBreak/>
        <w:t xml:space="preserve">Załącznik nr 1 </w:t>
      </w:r>
    </w:p>
    <w:p w14:paraId="5E0BBB24" w14:textId="69B13D40" w:rsidR="00AA1BED" w:rsidRDefault="00452DA9" w:rsidP="00325B3D">
      <w:pPr>
        <w:ind w:left="5664" w:firstLine="708"/>
      </w:pPr>
      <w:r>
        <w:t>do Uchwały Nr</w:t>
      </w:r>
      <w:r w:rsidR="004A791B">
        <w:t>…</w:t>
      </w:r>
      <w:r>
        <w:t xml:space="preserve"> </w:t>
      </w:r>
      <w:r w:rsidR="00E5772B">
        <w:t>202</w:t>
      </w:r>
      <w:r w:rsidR="00B54316">
        <w:t>4</w:t>
      </w:r>
    </w:p>
    <w:p w14:paraId="03172B99" w14:textId="77777777" w:rsidR="00AA1BED" w:rsidRDefault="00AA1BED" w:rsidP="00325B3D">
      <w:pPr>
        <w:ind w:left="5664" w:firstLine="708"/>
      </w:pPr>
      <w:r>
        <w:t>Rady Gminy Jarocin</w:t>
      </w:r>
    </w:p>
    <w:p w14:paraId="2AF0460E" w14:textId="68B6399C" w:rsidR="00AA1BED" w:rsidRDefault="00F42F3C" w:rsidP="00325B3D">
      <w:pPr>
        <w:ind w:left="5664" w:firstLine="708"/>
      </w:pPr>
      <w:r>
        <w:t>z dnia</w:t>
      </w:r>
      <w:r w:rsidR="004A791B">
        <w:t>….</w:t>
      </w:r>
      <w:r>
        <w:t xml:space="preserve"> </w:t>
      </w:r>
      <w:r w:rsidR="002A5B0B">
        <w:t xml:space="preserve"> listopada 202</w:t>
      </w:r>
      <w:r w:rsidR="00B54316">
        <w:t>4</w:t>
      </w:r>
      <w:r w:rsidR="00AA1BED">
        <w:t xml:space="preserve"> roku</w:t>
      </w:r>
    </w:p>
    <w:p w14:paraId="5EBC46C7" w14:textId="77777777" w:rsidR="00AA1BED" w:rsidRPr="00BE035C" w:rsidRDefault="00AA1BED" w:rsidP="00BE035C">
      <w:pPr>
        <w:jc w:val="center"/>
        <w:rPr>
          <w:rFonts w:ascii="Arial" w:hAnsi="Arial" w:cs="Arial"/>
          <w:b/>
          <w:sz w:val="32"/>
          <w:szCs w:val="32"/>
        </w:rPr>
      </w:pPr>
      <w:r w:rsidRPr="00BE035C">
        <w:rPr>
          <w:b/>
          <w:sz w:val="32"/>
          <w:szCs w:val="32"/>
        </w:rPr>
        <w:t>Stawki podatku od środków transportowych dla samochodów ciężarowych o dopuszczalnej masie całkowitej równej lub wyższej 12 ton.</w:t>
      </w:r>
      <w:r w:rsidR="00BE035C" w:rsidRPr="00BE035C">
        <w:rPr>
          <w:b/>
          <w:sz w:val="32"/>
          <w:szCs w:val="32"/>
        </w:rPr>
        <w:br/>
      </w:r>
    </w:p>
    <w:tbl>
      <w:tblPr>
        <w:tblStyle w:val="Tabela-Siatka"/>
        <w:tblW w:w="9706" w:type="dxa"/>
        <w:tblLook w:val="04A0" w:firstRow="1" w:lastRow="0" w:firstColumn="1" w:lastColumn="0" w:noHBand="0" w:noVBand="1"/>
      </w:tblPr>
      <w:tblGrid>
        <w:gridCol w:w="704"/>
        <w:gridCol w:w="1545"/>
        <w:gridCol w:w="14"/>
        <w:gridCol w:w="1843"/>
        <w:gridCol w:w="2835"/>
        <w:gridCol w:w="2765"/>
      </w:tblGrid>
      <w:tr w:rsidR="00D23530" w:rsidRPr="00B3408E" w14:paraId="3DB842D9" w14:textId="77777777" w:rsidTr="00D23530">
        <w:trPr>
          <w:trHeight w:val="504"/>
        </w:trPr>
        <w:tc>
          <w:tcPr>
            <w:tcW w:w="4106" w:type="dxa"/>
            <w:gridSpan w:val="4"/>
          </w:tcPr>
          <w:p w14:paraId="77F419E7" w14:textId="77777777" w:rsidR="00D23530" w:rsidRPr="00B3408E" w:rsidRDefault="00D23530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A92BC69" w14:textId="77777777" w:rsidR="00D23530" w:rsidRPr="00B3408E" w:rsidRDefault="00D23530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Liczba osi i dopuszczalna</w:t>
            </w:r>
          </w:p>
          <w:p w14:paraId="1A52EDFA" w14:textId="77777777" w:rsidR="00D23530" w:rsidRPr="00B3408E" w:rsidRDefault="00D23530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masa całkowita w tonach</w:t>
            </w:r>
          </w:p>
        </w:tc>
        <w:tc>
          <w:tcPr>
            <w:tcW w:w="5600" w:type="dxa"/>
            <w:gridSpan w:val="2"/>
          </w:tcPr>
          <w:p w14:paraId="7A803D86" w14:textId="77777777" w:rsidR="00D23530" w:rsidRPr="00B3408E" w:rsidRDefault="00D23530" w:rsidP="002E2BF7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24C5363E" w14:textId="77777777" w:rsidR="00D23530" w:rsidRDefault="00D23530" w:rsidP="002E2BF7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3CBEA60A" w14:textId="77777777" w:rsidR="00D23530" w:rsidRDefault="00D23530" w:rsidP="002E2BF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Stawka podatku w złotych</w:t>
            </w:r>
          </w:p>
          <w:p w14:paraId="78F4AC57" w14:textId="77777777" w:rsidR="00D23530" w:rsidRDefault="00D23530" w:rsidP="002E2BF7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5D847639" w14:textId="77777777" w:rsidR="00D23530" w:rsidRPr="00B3408E" w:rsidRDefault="00D23530" w:rsidP="002E2BF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A1BED" w:rsidRPr="00B3408E" w14:paraId="131ED459" w14:textId="77777777" w:rsidTr="00AD0940">
        <w:trPr>
          <w:trHeight w:val="967"/>
        </w:trPr>
        <w:tc>
          <w:tcPr>
            <w:tcW w:w="704" w:type="dxa"/>
          </w:tcPr>
          <w:p w14:paraId="60E94603" w14:textId="77777777" w:rsidR="00D23530" w:rsidRPr="00B3408E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  <w:p w14:paraId="702FD05B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5592925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Nie mniej niż</w:t>
            </w:r>
          </w:p>
        </w:tc>
        <w:tc>
          <w:tcPr>
            <w:tcW w:w="1843" w:type="dxa"/>
          </w:tcPr>
          <w:p w14:paraId="788C5478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Mniej niż</w:t>
            </w:r>
          </w:p>
        </w:tc>
        <w:tc>
          <w:tcPr>
            <w:tcW w:w="2835" w:type="dxa"/>
            <w:vAlign w:val="center"/>
          </w:tcPr>
          <w:p w14:paraId="3A916C51" w14:textId="77777777" w:rsidR="00AA1BED" w:rsidRPr="00B3408E" w:rsidRDefault="00D23530" w:rsidP="002E2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08E">
              <w:rPr>
                <w:rFonts w:ascii="Times New Roman" w:hAnsi="Times New Roman"/>
                <w:b/>
                <w:i/>
              </w:rPr>
              <w:t xml:space="preserve">Oś jezdna / osie jezdne/ z zawieszeniem pneumatycznym lub </w:t>
            </w:r>
            <w:r>
              <w:rPr>
                <w:rFonts w:ascii="Times New Roman" w:hAnsi="Times New Roman"/>
                <w:b/>
                <w:i/>
              </w:rPr>
              <w:t xml:space="preserve">zawieszeniem </w:t>
            </w:r>
            <w:r w:rsidRPr="00B3408E">
              <w:rPr>
                <w:rFonts w:ascii="Times New Roman" w:hAnsi="Times New Roman"/>
                <w:b/>
                <w:i/>
              </w:rPr>
              <w:t>uznanym za równoważne</w:t>
            </w:r>
          </w:p>
        </w:tc>
        <w:tc>
          <w:tcPr>
            <w:tcW w:w="2765" w:type="dxa"/>
          </w:tcPr>
          <w:p w14:paraId="77F5287A" w14:textId="77777777" w:rsidR="00AA1BED" w:rsidRPr="00B3408E" w:rsidRDefault="00D23530" w:rsidP="002E2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08E">
              <w:rPr>
                <w:rFonts w:ascii="Times New Roman" w:hAnsi="Times New Roman"/>
                <w:b/>
                <w:i/>
              </w:rPr>
              <w:t>Inne systemy zawieszenia osi jezdnych</w:t>
            </w:r>
          </w:p>
        </w:tc>
      </w:tr>
      <w:tr w:rsidR="00AA1BED" w:rsidRPr="00B3408E" w14:paraId="73E2CC56" w14:textId="77777777" w:rsidTr="002E2BF7">
        <w:trPr>
          <w:trHeight w:val="373"/>
        </w:trPr>
        <w:tc>
          <w:tcPr>
            <w:tcW w:w="704" w:type="dxa"/>
            <w:vMerge w:val="restart"/>
          </w:tcPr>
          <w:p w14:paraId="20C50FE8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02" w:type="dxa"/>
            <w:gridSpan w:val="5"/>
          </w:tcPr>
          <w:p w14:paraId="43000C40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b/>
                <w:sz w:val="24"/>
                <w:szCs w:val="24"/>
              </w:rPr>
              <w:t>Posiadających dwie osie</w:t>
            </w:r>
          </w:p>
        </w:tc>
      </w:tr>
      <w:tr w:rsidR="00AA1BED" w:rsidRPr="00B3408E" w14:paraId="324C11BB" w14:textId="77777777" w:rsidTr="00AD0940">
        <w:trPr>
          <w:trHeight w:val="312"/>
        </w:trPr>
        <w:tc>
          <w:tcPr>
            <w:tcW w:w="704" w:type="dxa"/>
            <w:vMerge/>
          </w:tcPr>
          <w:p w14:paraId="5EC5FE52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CBA6C06" w14:textId="77777777" w:rsidR="00AA1BED" w:rsidRPr="00B3408E" w:rsidRDefault="00AA1BED" w:rsidP="002E2BF7">
            <w:pPr>
              <w:rPr>
                <w:rFonts w:ascii="Times New Roman" w:hAnsi="Times New Roman" w:cs="Times New Roman"/>
              </w:rPr>
            </w:pPr>
            <w:r w:rsidRPr="00B340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14:paraId="46CF1306" w14:textId="77777777" w:rsidR="00AA1BED" w:rsidRPr="00B3408E" w:rsidRDefault="001C17DE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14:paraId="111995F0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1C17DE" w:rsidRPr="001C17D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765" w:type="dxa"/>
          </w:tcPr>
          <w:p w14:paraId="1D99D9FA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1C17DE" w:rsidRPr="0021782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1BED" w:rsidRPr="00B3408E" w14:paraId="4D195CAA" w14:textId="77777777" w:rsidTr="00AD0940">
        <w:trPr>
          <w:trHeight w:val="270"/>
        </w:trPr>
        <w:tc>
          <w:tcPr>
            <w:tcW w:w="704" w:type="dxa"/>
            <w:vMerge/>
          </w:tcPr>
          <w:p w14:paraId="2B50F878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C58DCA6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5815A9F7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52264484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1C17DE" w:rsidRPr="001C17D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765" w:type="dxa"/>
          </w:tcPr>
          <w:p w14:paraId="211F695A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  <w:r w:rsidR="001C17DE" w:rsidRPr="0021782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1BED" w:rsidRPr="00B3408E" w14:paraId="2C7728FD" w14:textId="77777777" w:rsidTr="00AD0940">
        <w:trPr>
          <w:trHeight w:val="315"/>
        </w:trPr>
        <w:tc>
          <w:tcPr>
            <w:tcW w:w="704" w:type="dxa"/>
            <w:vMerge/>
          </w:tcPr>
          <w:p w14:paraId="6104BDB9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DEF457E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2F4999BD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359BAC85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  <w:r w:rsidR="001C17DE" w:rsidRPr="001C17D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765" w:type="dxa"/>
          </w:tcPr>
          <w:p w14:paraId="30364162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  <w:r w:rsidR="001C17DE" w:rsidRPr="0021782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1BED" w:rsidRPr="00B3408E" w14:paraId="33746EBC" w14:textId="77777777" w:rsidTr="00AD0940">
        <w:trPr>
          <w:trHeight w:val="300"/>
        </w:trPr>
        <w:tc>
          <w:tcPr>
            <w:tcW w:w="704" w:type="dxa"/>
            <w:vMerge/>
          </w:tcPr>
          <w:p w14:paraId="726C4A53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F6C38E1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5CEEAC7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E11A25E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  <w:r w:rsidR="001C17DE" w:rsidRPr="001C17D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765" w:type="dxa"/>
          </w:tcPr>
          <w:p w14:paraId="658ED453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1300</w:t>
            </w:r>
            <w:r w:rsidR="001C17DE" w:rsidRPr="0021782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1BED" w:rsidRPr="00B3408E" w14:paraId="06001A2D" w14:textId="77777777" w:rsidTr="002E2BF7">
        <w:trPr>
          <w:trHeight w:val="354"/>
        </w:trPr>
        <w:tc>
          <w:tcPr>
            <w:tcW w:w="704" w:type="dxa"/>
            <w:vMerge w:val="restart"/>
          </w:tcPr>
          <w:p w14:paraId="14C9026F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02" w:type="dxa"/>
            <w:gridSpan w:val="5"/>
            <w:vAlign w:val="center"/>
          </w:tcPr>
          <w:p w14:paraId="7E6F1185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b/>
                <w:sz w:val="24"/>
                <w:szCs w:val="24"/>
              </w:rPr>
              <w:t>Posiadających trzy osie</w:t>
            </w:r>
          </w:p>
        </w:tc>
      </w:tr>
      <w:tr w:rsidR="00AA1BED" w:rsidRPr="00B3408E" w14:paraId="42F4C48C" w14:textId="77777777" w:rsidTr="00AD0940">
        <w:trPr>
          <w:trHeight w:val="285"/>
        </w:trPr>
        <w:tc>
          <w:tcPr>
            <w:tcW w:w="704" w:type="dxa"/>
            <w:vMerge/>
          </w:tcPr>
          <w:p w14:paraId="4CF8D164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085C724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27357371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14:paraId="489A74D7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217829" w:rsidRPr="00E916C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765" w:type="dxa"/>
          </w:tcPr>
          <w:p w14:paraId="688149B0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  <w:r w:rsidR="00217829"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1BED" w:rsidRPr="00B3408E" w14:paraId="35A28F77" w14:textId="77777777" w:rsidTr="00AD0940">
        <w:trPr>
          <w:trHeight w:val="285"/>
        </w:trPr>
        <w:tc>
          <w:tcPr>
            <w:tcW w:w="704" w:type="dxa"/>
            <w:vMerge/>
          </w:tcPr>
          <w:p w14:paraId="43250002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D7E1BB3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69F98D19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14:paraId="25A6E7A7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  <w:r w:rsidR="00217829" w:rsidRPr="00E916C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765" w:type="dxa"/>
          </w:tcPr>
          <w:p w14:paraId="0F11B6E8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  <w:r w:rsidR="00217829"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1BED" w:rsidRPr="00B3408E" w14:paraId="055C3B5F" w14:textId="77777777" w:rsidTr="00AD0940">
        <w:trPr>
          <w:trHeight w:val="300"/>
        </w:trPr>
        <w:tc>
          <w:tcPr>
            <w:tcW w:w="704" w:type="dxa"/>
            <w:vMerge/>
          </w:tcPr>
          <w:p w14:paraId="38669003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1AF9D61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5935675B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14:paraId="70CAF515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  <w:r w:rsidR="00217829" w:rsidRPr="00E916C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765" w:type="dxa"/>
          </w:tcPr>
          <w:p w14:paraId="35291D77" w14:textId="77777777" w:rsidR="00AA1BED" w:rsidRPr="00B3408E" w:rsidRDefault="00AD0940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B45E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916C7"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1BED" w:rsidRPr="00B3408E" w14:paraId="404E28F3" w14:textId="77777777" w:rsidTr="00AD0940">
        <w:trPr>
          <w:trHeight w:val="337"/>
        </w:trPr>
        <w:tc>
          <w:tcPr>
            <w:tcW w:w="704" w:type="dxa"/>
            <w:vMerge/>
          </w:tcPr>
          <w:p w14:paraId="3E5E5685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42A1032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1CBC2CE0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14:paraId="7A1257A0" w14:textId="77777777" w:rsidR="00AA1BED" w:rsidRPr="00B3408E" w:rsidRDefault="00AD0940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B45E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916C7" w:rsidRPr="00E916C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765" w:type="dxa"/>
          </w:tcPr>
          <w:p w14:paraId="2CB8958E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</w:t>
            </w:r>
            <w:r w:rsidR="00E916C7"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1BED" w:rsidRPr="00B3408E" w14:paraId="7081E05F" w14:textId="77777777" w:rsidTr="00AD0940">
        <w:trPr>
          <w:trHeight w:val="284"/>
        </w:trPr>
        <w:tc>
          <w:tcPr>
            <w:tcW w:w="704" w:type="dxa"/>
            <w:vMerge/>
          </w:tcPr>
          <w:p w14:paraId="1185CD3E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51F8AA1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36162ACA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14:paraId="0B745B3B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</w:t>
            </w:r>
            <w:r w:rsidR="00E916C7" w:rsidRPr="00E916C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765" w:type="dxa"/>
          </w:tcPr>
          <w:p w14:paraId="09DCA3BB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1630</w:t>
            </w:r>
            <w:r w:rsidR="00E916C7"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1BED" w:rsidRPr="00B3408E" w14:paraId="6B0D3171" w14:textId="77777777" w:rsidTr="00AD0940">
        <w:trPr>
          <w:trHeight w:val="246"/>
        </w:trPr>
        <w:tc>
          <w:tcPr>
            <w:tcW w:w="704" w:type="dxa"/>
            <w:vMerge/>
          </w:tcPr>
          <w:p w14:paraId="4189997E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6D24FB6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5D48EA42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4FCA74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</w:t>
            </w:r>
            <w:r w:rsidR="00E916C7" w:rsidRPr="00E916C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765" w:type="dxa"/>
          </w:tcPr>
          <w:p w14:paraId="7D16B43B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1630</w:t>
            </w:r>
            <w:r w:rsidR="00E916C7"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1BED" w:rsidRPr="00B3408E" w14:paraId="3D1E6C0B" w14:textId="77777777" w:rsidTr="002E2BF7">
        <w:trPr>
          <w:trHeight w:val="388"/>
        </w:trPr>
        <w:tc>
          <w:tcPr>
            <w:tcW w:w="704" w:type="dxa"/>
            <w:vMerge w:val="restart"/>
          </w:tcPr>
          <w:p w14:paraId="742EBF8C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02" w:type="dxa"/>
            <w:gridSpan w:val="5"/>
            <w:vAlign w:val="center"/>
          </w:tcPr>
          <w:p w14:paraId="407755AC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b/>
                <w:sz w:val="24"/>
                <w:szCs w:val="24"/>
              </w:rPr>
              <w:t>Posiadających cztery osie i więcej</w:t>
            </w:r>
          </w:p>
        </w:tc>
      </w:tr>
      <w:tr w:rsidR="00AA1BED" w:rsidRPr="00B3408E" w14:paraId="35FAED7C" w14:textId="77777777" w:rsidTr="00AD0940">
        <w:trPr>
          <w:trHeight w:val="286"/>
        </w:trPr>
        <w:tc>
          <w:tcPr>
            <w:tcW w:w="704" w:type="dxa"/>
            <w:vMerge/>
          </w:tcPr>
          <w:p w14:paraId="5323C38D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1E11E519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7" w:type="dxa"/>
            <w:gridSpan w:val="2"/>
          </w:tcPr>
          <w:p w14:paraId="2F8EA0A3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14:paraId="0DB55BAB" w14:textId="77777777" w:rsidR="00AA1BED" w:rsidRPr="00B3408E" w:rsidRDefault="00AD0940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F618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128F"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78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018A696B" w14:textId="77777777" w:rsidR="00AA1BED" w:rsidRPr="00B3408E" w:rsidRDefault="00AD0940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  <w:r w:rsidR="0078128F"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78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BED" w:rsidRPr="00B3408E" w14:paraId="20EAAA7E" w14:textId="77777777" w:rsidTr="00AD0940">
        <w:trPr>
          <w:trHeight w:val="330"/>
        </w:trPr>
        <w:tc>
          <w:tcPr>
            <w:tcW w:w="704" w:type="dxa"/>
            <w:vMerge/>
          </w:tcPr>
          <w:p w14:paraId="7675900D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17243E82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7" w:type="dxa"/>
            <w:gridSpan w:val="2"/>
          </w:tcPr>
          <w:p w14:paraId="647EB766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14:paraId="6C4EAA68" w14:textId="77777777" w:rsidR="00AA1BED" w:rsidRPr="00B3408E" w:rsidRDefault="00AD0940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  <w:r w:rsidR="0078128F"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78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20EC3645" w14:textId="77777777" w:rsidR="00AA1BED" w:rsidRPr="00B3408E" w:rsidRDefault="00AD0940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="00F618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128F"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78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BED" w:rsidRPr="00B3408E" w14:paraId="6000F1D6" w14:textId="77777777" w:rsidTr="00AD0940">
        <w:trPr>
          <w:trHeight w:val="285"/>
        </w:trPr>
        <w:tc>
          <w:tcPr>
            <w:tcW w:w="704" w:type="dxa"/>
            <w:vMerge/>
          </w:tcPr>
          <w:p w14:paraId="659B6ACE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165D422C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7" w:type="dxa"/>
            <w:gridSpan w:val="2"/>
          </w:tcPr>
          <w:p w14:paraId="12C04397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14:paraId="74EDB4C5" w14:textId="77777777" w:rsidR="00AA1BED" w:rsidRPr="00B3408E" w:rsidRDefault="0078128F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094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F618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5E3CDD41" w14:textId="77777777" w:rsidR="00AA1BED" w:rsidRPr="00B3408E" w:rsidRDefault="00B45EA7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1710</w:t>
            </w:r>
            <w:r w:rsidR="0078128F"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78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BED" w:rsidRPr="00B3408E" w14:paraId="59595768" w14:textId="77777777" w:rsidTr="00AD0940">
        <w:trPr>
          <w:trHeight w:val="150"/>
        </w:trPr>
        <w:tc>
          <w:tcPr>
            <w:tcW w:w="704" w:type="dxa"/>
            <w:vMerge/>
          </w:tcPr>
          <w:p w14:paraId="1F4A75D0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06966297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7" w:type="dxa"/>
            <w:gridSpan w:val="2"/>
          </w:tcPr>
          <w:p w14:paraId="5250ECE8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center"/>
          </w:tcPr>
          <w:p w14:paraId="059D6703" w14:textId="77777777" w:rsidR="00AA1BED" w:rsidRPr="00B3408E" w:rsidRDefault="00B45EA7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1710</w:t>
            </w:r>
            <w:r w:rsidR="0078128F"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78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028592B2" w14:textId="77777777" w:rsidR="00AA1BED" w:rsidRPr="00B3408E" w:rsidRDefault="00AD0940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2530</w:t>
            </w:r>
            <w:r w:rsidR="0078128F"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78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BED" w:rsidRPr="00B3408E" w14:paraId="211E456E" w14:textId="77777777" w:rsidTr="00AD0940">
        <w:trPr>
          <w:trHeight w:val="152"/>
        </w:trPr>
        <w:tc>
          <w:tcPr>
            <w:tcW w:w="704" w:type="dxa"/>
            <w:vMerge/>
          </w:tcPr>
          <w:p w14:paraId="537B1915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347E257A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7" w:type="dxa"/>
            <w:gridSpan w:val="2"/>
          </w:tcPr>
          <w:p w14:paraId="667093E8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E71C47" w14:textId="77777777" w:rsidR="00AA1BED" w:rsidRPr="00B3408E" w:rsidRDefault="00B45EA7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1710</w:t>
            </w:r>
            <w:r w:rsidR="0078128F"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78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48347FF9" w14:textId="77777777" w:rsidR="00AA1BED" w:rsidRPr="00B3408E" w:rsidRDefault="00F618ED" w:rsidP="00AD0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0940"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  <w:r w:rsidR="0078128F" w:rsidRPr="00781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78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15A5BDD" w14:textId="77777777" w:rsidR="007F542F" w:rsidRDefault="007F54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282EB07" w14:textId="77777777" w:rsidR="00AA1BED" w:rsidRDefault="00AA1BED" w:rsidP="00325B3D">
      <w:pPr>
        <w:ind w:left="6372"/>
      </w:pPr>
      <w:r>
        <w:lastRenderedPageBreak/>
        <w:t>Załącznik nr 2</w:t>
      </w:r>
    </w:p>
    <w:p w14:paraId="137F38CC" w14:textId="5AF75D6F" w:rsidR="00AA1BED" w:rsidRDefault="008902D2" w:rsidP="00325B3D">
      <w:pPr>
        <w:ind w:left="5664" w:firstLine="708"/>
      </w:pPr>
      <w:r>
        <w:t>do Uchwały Nr</w:t>
      </w:r>
      <w:r w:rsidR="004A791B">
        <w:t>…</w:t>
      </w:r>
      <w:r>
        <w:t xml:space="preserve"> </w:t>
      </w:r>
      <w:r w:rsidR="002A5B0B">
        <w:t>202</w:t>
      </w:r>
      <w:r w:rsidR="00B54316">
        <w:t>4</w:t>
      </w:r>
    </w:p>
    <w:p w14:paraId="12B2A801" w14:textId="77777777" w:rsidR="00AA1BED" w:rsidRDefault="00AA1BED" w:rsidP="00325B3D">
      <w:pPr>
        <w:ind w:left="5664" w:firstLine="708"/>
      </w:pPr>
      <w:r>
        <w:t>Rady Gminy Jarocin</w:t>
      </w:r>
    </w:p>
    <w:p w14:paraId="6AE3E32F" w14:textId="1FA60DF3" w:rsidR="00AA1BED" w:rsidRDefault="00452DA9" w:rsidP="00325B3D">
      <w:pPr>
        <w:ind w:left="5664" w:firstLine="708"/>
      </w:pPr>
      <w:r>
        <w:t>z dnia</w:t>
      </w:r>
      <w:r w:rsidR="004A791B">
        <w:t>…</w:t>
      </w:r>
      <w:r>
        <w:t xml:space="preserve"> </w:t>
      </w:r>
      <w:r w:rsidR="002A5B0B">
        <w:t xml:space="preserve"> listopada 202</w:t>
      </w:r>
      <w:r w:rsidR="00B54316">
        <w:t>4</w:t>
      </w:r>
      <w:r w:rsidR="00AA1BED">
        <w:t xml:space="preserve"> roku</w:t>
      </w:r>
    </w:p>
    <w:p w14:paraId="438F8473" w14:textId="77777777" w:rsidR="00AA1BED" w:rsidRDefault="00AA1BED" w:rsidP="00AA1BED"/>
    <w:p w14:paraId="73D90BB6" w14:textId="77777777" w:rsidR="00AA1BED" w:rsidRPr="00B3408E" w:rsidRDefault="00AA1BED" w:rsidP="00AA1BED">
      <w:pPr>
        <w:jc w:val="right"/>
        <w:rPr>
          <w:rFonts w:ascii="Times New Roman" w:hAnsi="Times New Roman"/>
          <w:sz w:val="28"/>
          <w:szCs w:val="28"/>
        </w:rPr>
      </w:pPr>
    </w:p>
    <w:p w14:paraId="68A34072" w14:textId="77777777" w:rsidR="00AA1BED" w:rsidRPr="00BE035C" w:rsidRDefault="00AA1BED" w:rsidP="00BE035C">
      <w:pPr>
        <w:jc w:val="center"/>
        <w:rPr>
          <w:b/>
          <w:sz w:val="32"/>
          <w:szCs w:val="32"/>
        </w:rPr>
      </w:pPr>
      <w:r w:rsidRPr="00BE035C">
        <w:rPr>
          <w:b/>
          <w:sz w:val="32"/>
          <w:szCs w:val="32"/>
        </w:rPr>
        <w:t>Stawki podatku od środków transportowych dla cią</w:t>
      </w:r>
      <w:r w:rsidR="00325B3D" w:rsidRPr="00BE035C">
        <w:rPr>
          <w:b/>
          <w:sz w:val="32"/>
          <w:szCs w:val="32"/>
        </w:rPr>
        <w:t xml:space="preserve">gników siodłowych </w:t>
      </w:r>
      <w:r w:rsidRPr="00BE035C">
        <w:rPr>
          <w:b/>
          <w:sz w:val="32"/>
          <w:szCs w:val="32"/>
        </w:rPr>
        <w:t>i balastowych  przystosowanych do używania łącznie z naczepą lub przyczepą o dopuszczalnej masie całkowitej zespołu pojazdów równej lub wyższej niż 12 ton</w:t>
      </w:r>
    </w:p>
    <w:p w14:paraId="59EC5504" w14:textId="77777777" w:rsidR="00AA1BED" w:rsidRPr="002E2BF7" w:rsidRDefault="00AA1BED" w:rsidP="003D38B1">
      <w:pPr>
        <w:rPr>
          <w:rFonts w:ascii="Calibri" w:hAnsi="Calibri"/>
          <w:sz w:val="28"/>
          <w:szCs w:val="28"/>
        </w:rPr>
      </w:pPr>
    </w:p>
    <w:tbl>
      <w:tblPr>
        <w:tblStyle w:val="Tabela-Siatka"/>
        <w:tblW w:w="9346" w:type="dxa"/>
        <w:tblLayout w:type="fixed"/>
        <w:tblLook w:val="04A0" w:firstRow="1" w:lastRow="0" w:firstColumn="1" w:lastColumn="0" w:noHBand="0" w:noVBand="1"/>
      </w:tblPr>
      <w:tblGrid>
        <w:gridCol w:w="846"/>
        <w:gridCol w:w="1800"/>
        <w:gridCol w:w="15"/>
        <w:gridCol w:w="28"/>
        <w:gridCol w:w="1417"/>
        <w:gridCol w:w="2552"/>
        <w:gridCol w:w="2688"/>
      </w:tblGrid>
      <w:tr w:rsidR="003D38B1" w:rsidRPr="00B3408E" w14:paraId="38392907" w14:textId="77777777" w:rsidTr="00BF5DA7">
        <w:trPr>
          <w:trHeight w:val="1518"/>
        </w:trPr>
        <w:tc>
          <w:tcPr>
            <w:tcW w:w="4106" w:type="dxa"/>
            <w:gridSpan w:val="5"/>
            <w:vAlign w:val="center"/>
          </w:tcPr>
          <w:p w14:paraId="5A86611B" w14:textId="77777777" w:rsidR="003D38B1" w:rsidRPr="00B3408E" w:rsidRDefault="003D38B1" w:rsidP="003D38B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08E">
              <w:rPr>
                <w:rFonts w:ascii="Times New Roman" w:hAnsi="Times New Roman"/>
                <w:b/>
                <w:i/>
                <w:sz w:val="24"/>
                <w:szCs w:val="24"/>
              </w:rPr>
              <w:t>Liczba osi i dopu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szczalna masa całkowita zespołu pojazdów: ciągnik siodłowy + naczepa; ciągnik balastowy + przyczepa w tonach</w:t>
            </w:r>
          </w:p>
        </w:tc>
        <w:tc>
          <w:tcPr>
            <w:tcW w:w="5240" w:type="dxa"/>
            <w:gridSpan w:val="2"/>
          </w:tcPr>
          <w:p w14:paraId="70481CCD" w14:textId="77777777" w:rsidR="003D38B1" w:rsidRDefault="003D38B1" w:rsidP="003D38B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985D611" w14:textId="77777777" w:rsidR="003D38B1" w:rsidRDefault="003D38B1" w:rsidP="003D38B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E720BBD" w14:textId="77777777" w:rsidR="003D38B1" w:rsidRPr="00B3408E" w:rsidRDefault="003D38B1" w:rsidP="003D38B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Stawki podatku ( w złotych)</w:t>
            </w:r>
          </w:p>
        </w:tc>
      </w:tr>
      <w:tr w:rsidR="00AA1BED" w:rsidRPr="00B3408E" w14:paraId="46D9EC8A" w14:textId="77777777" w:rsidTr="00716880">
        <w:trPr>
          <w:trHeight w:val="1414"/>
        </w:trPr>
        <w:tc>
          <w:tcPr>
            <w:tcW w:w="846" w:type="dxa"/>
          </w:tcPr>
          <w:p w14:paraId="03E7C372" w14:textId="77777777" w:rsidR="00AA1BED" w:rsidRPr="00B3408E" w:rsidRDefault="003D38B1" w:rsidP="002E2B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08E">
              <w:rPr>
                <w:rFonts w:ascii="Times New Roman" w:hAnsi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1843" w:type="dxa"/>
            <w:gridSpan w:val="3"/>
            <w:vAlign w:val="center"/>
          </w:tcPr>
          <w:p w14:paraId="6D418DFB" w14:textId="77777777" w:rsidR="00AA1BED" w:rsidRPr="00B3408E" w:rsidRDefault="00AA1BED" w:rsidP="002E2B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08E">
              <w:rPr>
                <w:rFonts w:ascii="Times New Roman" w:hAnsi="Times New Roman"/>
                <w:b/>
                <w:i/>
                <w:sz w:val="24"/>
                <w:szCs w:val="24"/>
              </w:rPr>
              <w:t>Nie mniej niż</w:t>
            </w:r>
          </w:p>
        </w:tc>
        <w:tc>
          <w:tcPr>
            <w:tcW w:w="1417" w:type="dxa"/>
            <w:vAlign w:val="center"/>
          </w:tcPr>
          <w:p w14:paraId="06F0BE6A" w14:textId="77777777" w:rsidR="00AA1BED" w:rsidRPr="00B3408E" w:rsidRDefault="00AA1BED" w:rsidP="002E2B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08E">
              <w:rPr>
                <w:rFonts w:ascii="Times New Roman" w:hAnsi="Times New Roman"/>
                <w:b/>
                <w:i/>
                <w:sz w:val="24"/>
                <w:szCs w:val="24"/>
              </w:rPr>
              <w:t>Mniej niż</w:t>
            </w:r>
          </w:p>
        </w:tc>
        <w:tc>
          <w:tcPr>
            <w:tcW w:w="2552" w:type="dxa"/>
          </w:tcPr>
          <w:p w14:paraId="5CC58F18" w14:textId="77777777" w:rsidR="00AA1BED" w:rsidRPr="00B3408E" w:rsidRDefault="003D38B1" w:rsidP="002E2B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08E">
              <w:rPr>
                <w:rFonts w:ascii="Times New Roman" w:hAnsi="Times New Roman"/>
                <w:b/>
                <w:i/>
                <w:sz w:val="24"/>
                <w:szCs w:val="24"/>
              </w:rPr>
              <w:t>Oś jezdna/ osie jezdne/ z zawieszeniem pneumatycznym lub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zawieszeniem</w:t>
            </w:r>
            <w:r w:rsidRPr="00B340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uznany za równoważne</w:t>
            </w:r>
          </w:p>
        </w:tc>
        <w:tc>
          <w:tcPr>
            <w:tcW w:w="2688" w:type="dxa"/>
          </w:tcPr>
          <w:p w14:paraId="220F7A77" w14:textId="77777777" w:rsidR="00AA1BED" w:rsidRPr="00B3408E" w:rsidRDefault="003D38B1" w:rsidP="002E2B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08E">
              <w:rPr>
                <w:rFonts w:ascii="Times New Roman" w:hAnsi="Times New Roman"/>
                <w:b/>
                <w:i/>
                <w:sz w:val="24"/>
                <w:szCs w:val="24"/>
              </w:rPr>
              <w:t>Inne systemy zawieszenia osi jezdnych</w:t>
            </w:r>
          </w:p>
        </w:tc>
      </w:tr>
      <w:tr w:rsidR="00AA1BED" w:rsidRPr="00B3408E" w14:paraId="3B6D7965" w14:textId="77777777" w:rsidTr="0075556D">
        <w:trPr>
          <w:trHeight w:val="506"/>
        </w:trPr>
        <w:tc>
          <w:tcPr>
            <w:tcW w:w="846" w:type="dxa"/>
            <w:vMerge w:val="restart"/>
          </w:tcPr>
          <w:p w14:paraId="315444A6" w14:textId="77777777" w:rsidR="00AA1BED" w:rsidRPr="00B3408E" w:rsidRDefault="00AA1BED" w:rsidP="002E2B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08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500" w:type="dxa"/>
            <w:gridSpan w:val="6"/>
          </w:tcPr>
          <w:p w14:paraId="08DA57F8" w14:textId="77777777" w:rsidR="00AA1BED" w:rsidRPr="00B3408E" w:rsidRDefault="00AA1BED" w:rsidP="002E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408E">
              <w:rPr>
                <w:rFonts w:ascii="Times New Roman" w:hAnsi="Times New Roman"/>
                <w:b/>
                <w:sz w:val="24"/>
                <w:szCs w:val="24"/>
              </w:rPr>
              <w:t>Posiadających dwie osie</w:t>
            </w:r>
          </w:p>
        </w:tc>
      </w:tr>
      <w:tr w:rsidR="00AA1BED" w:rsidRPr="00B3408E" w14:paraId="3138B034" w14:textId="77777777" w:rsidTr="00716880">
        <w:trPr>
          <w:trHeight w:val="420"/>
        </w:trPr>
        <w:tc>
          <w:tcPr>
            <w:tcW w:w="846" w:type="dxa"/>
            <w:vMerge/>
          </w:tcPr>
          <w:p w14:paraId="71D6E949" w14:textId="77777777" w:rsidR="00AA1BED" w:rsidRPr="00B3408E" w:rsidRDefault="00AA1BED" w:rsidP="002E2B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14:paraId="5CC08E4D" w14:textId="77777777" w:rsidR="00AA1BED" w:rsidRPr="00B3408E" w:rsidRDefault="00AA1BED" w:rsidP="002E2BF7">
            <w:pPr>
              <w:rPr>
                <w:rFonts w:ascii="Times New Roman" w:hAnsi="Times New Roman"/>
                <w:sz w:val="24"/>
                <w:szCs w:val="24"/>
              </w:rPr>
            </w:pPr>
            <w:r w:rsidRPr="00B340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</w:tcPr>
          <w:p w14:paraId="622018AE" w14:textId="77777777" w:rsidR="00AA1BED" w:rsidRPr="00B3408E" w:rsidRDefault="00AA1BED" w:rsidP="002E2BF7">
            <w:pPr>
              <w:rPr>
                <w:rFonts w:ascii="Times New Roman" w:hAnsi="Times New Roman"/>
                <w:sz w:val="24"/>
                <w:szCs w:val="24"/>
              </w:rPr>
            </w:pPr>
            <w:r w:rsidRPr="00B340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045FBCF5" w14:textId="77777777" w:rsidR="00AA1BED" w:rsidRPr="00B3408E" w:rsidRDefault="0075556D" w:rsidP="00AD0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D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688" w:type="dxa"/>
          </w:tcPr>
          <w:p w14:paraId="67E0AC23" w14:textId="77777777" w:rsidR="00AA1BED" w:rsidRPr="00B3408E" w:rsidRDefault="0075556D" w:rsidP="00AD0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D">
              <w:rPr>
                <w:rFonts w:ascii="Times New Roman" w:hAnsi="Times New Roman"/>
                <w:b/>
                <w:sz w:val="24"/>
                <w:szCs w:val="24"/>
              </w:rPr>
              <w:t>200,00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A1BED" w:rsidRPr="00B3408E" w14:paraId="31BBE31C" w14:textId="77777777" w:rsidTr="00716880">
        <w:trPr>
          <w:trHeight w:val="404"/>
        </w:trPr>
        <w:tc>
          <w:tcPr>
            <w:tcW w:w="846" w:type="dxa"/>
            <w:vMerge/>
          </w:tcPr>
          <w:p w14:paraId="66CC8D89" w14:textId="77777777" w:rsidR="00AA1BED" w:rsidRPr="00B3408E" w:rsidRDefault="00AA1BED" w:rsidP="002E2B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14:paraId="505EA805" w14:textId="77777777" w:rsidR="00AA1BED" w:rsidRPr="00B3408E" w:rsidRDefault="00AA1BED" w:rsidP="002E2BF7">
            <w:pPr>
              <w:rPr>
                <w:rFonts w:ascii="Times New Roman" w:hAnsi="Times New Roman"/>
                <w:sz w:val="24"/>
                <w:szCs w:val="24"/>
              </w:rPr>
            </w:pPr>
            <w:r w:rsidRPr="00B340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5" w:type="dxa"/>
            <w:gridSpan w:val="2"/>
          </w:tcPr>
          <w:p w14:paraId="5A60AD31" w14:textId="77777777" w:rsidR="00AA1BED" w:rsidRPr="00B3408E" w:rsidRDefault="00AA1BED" w:rsidP="002E2BF7">
            <w:pPr>
              <w:rPr>
                <w:rFonts w:ascii="Times New Roman" w:hAnsi="Times New Roman"/>
                <w:sz w:val="24"/>
                <w:szCs w:val="24"/>
              </w:rPr>
            </w:pPr>
            <w:r w:rsidRPr="00B340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49E127C9" w14:textId="77777777" w:rsidR="00AA1BED" w:rsidRPr="00B3408E" w:rsidRDefault="00F618ED" w:rsidP="00AD0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  <w:r w:rsidR="0075556D" w:rsidRPr="0075556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5556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88" w:type="dxa"/>
          </w:tcPr>
          <w:p w14:paraId="5DC034F1" w14:textId="77777777" w:rsidR="00AA1BED" w:rsidRPr="00B3408E" w:rsidRDefault="003F77C1" w:rsidP="00AD0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8ED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  <w:r w:rsidR="0075556D" w:rsidRPr="0075556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555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A1BED" w:rsidRPr="00B3408E" w14:paraId="59BA04FE" w14:textId="77777777" w:rsidTr="00716880">
        <w:trPr>
          <w:trHeight w:val="420"/>
        </w:trPr>
        <w:tc>
          <w:tcPr>
            <w:tcW w:w="846" w:type="dxa"/>
            <w:vMerge/>
          </w:tcPr>
          <w:p w14:paraId="10046FAF" w14:textId="77777777" w:rsidR="00AA1BED" w:rsidRPr="00B3408E" w:rsidRDefault="00AA1BED" w:rsidP="002E2B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14:paraId="153D3D21" w14:textId="77777777" w:rsidR="00AA1BED" w:rsidRPr="00B3408E" w:rsidRDefault="00AA1BED" w:rsidP="002E2BF7">
            <w:pPr>
              <w:rPr>
                <w:rFonts w:ascii="Times New Roman" w:hAnsi="Times New Roman"/>
                <w:sz w:val="24"/>
                <w:szCs w:val="24"/>
              </w:rPr>
            </w:pPr>
            <w:r w:rsidRPr="00B340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5" w:type="dxa"/>
            <w:gridSpan w:val="2"/>
          </w:tcPr>
          <w:p w14:paraId="695EE970" w14:textId="77777777" w:rsidR="00AA1BED" w:rsidRPr="00B3408E" w:rsidRDefault="00AA1BED" w:rsidP="002E2BF7">
            <w:pPr>
              <w:rPr>
                <w:rFonts w:ascii="Times New Roman" w:hAnsi="Times New Roman"/>
                <w:sz w:val="24"/>
                <w:szCs w:val="24"/>
              </w:rPr>
            </w:pPr>
            <w:r w:rsidRPr="00B3408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14:paraId="792E4E58" w14:textId="77777777" w:rsidR="00AA1BED" w:rsidRPr="00B3408E" w:rsidRDefault="00F618ED" w:rsidP="00AD0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  <w:r w:rsidR="0075556D" w:rsidRPr="0075556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5556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88" w:type="dxa"/>
          </w:tcPr>
          <w:p w14:paraId="00806BF3" w14:textId="77777777" w:rsidR="00AA1BED" w:rsidRPr="00B3408E" w:rsidRDefault="003F77C1" w:rsidP="00AD0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8ED">
              <w:rPr>
                <w:rFonts w:ascii="Times New Roman" w:hAnsi="Times New Roman"/>
                <w:b/>
                <w:sz w:val="24"/>
                <w:szCs w:val="24"/>
              </w:rPr>
              <w:t>950</w:t>
            </w:r>
            <w:r w:rsidR="0075556D" w:rsidRPr="0075556D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="004A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A1BED" w:rsidRPr="00B3408E" w14:paraId="01A9CF8B" w14:textId="77777777" w:rsidTr="00716880">
        <w:trPr>
          <w:trHeight w:val="390"/>
        </w:trPr>
        <w:tc>
          <w:tcPr>
            <w:tcW w:w="846" w:type="dxa"/>
            <w:vMerge/>
          </w:tcPr>
          <w:p w14:paraId="505E7B8F" w14:textId="77777777" w:rsidR="00AA1BED" w:rsidRPr="00B3408E" w:rsidRDefault="00AA1BED" w:rsidP="002E2B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14:paraId="53B708D8" w14:textId="77777777" w:rsidR="00AA1BED" w:rsidRPr="00B3408E" w:rsidRDefault="00AA1BED" w:rsidP="002E2BF7">
            <w:pPr>
              <w:rPr>
                <w:rFonts w:ascii="Times New Roman" w:hAnsi="Times New Roman"/>
                <w:sz w:val="24"/>
                <w:szCs w:val="24"/>
              </w:rPr>
            </w:pPr>
            <w:r w:rsidRPr="00B3408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45" w:type="dxa"/>
            <w:gridSpan w:val="2"/>
          </w:tcPr>
          <w:p w14:paraId="2FDB35E3" w14:textId="77777777" w:rsidR="00AA1BED" w:rsidRPr="00B3408E" w:rsidRDefault="00AA1BED" w:rsidP="002E2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AF2321" w14:textId="77777777" w:rsidR="00AA1BED" w:rsidRPr="00B3408E" w:rsidRDefault="00F618ED" w:rsidP="00AD0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4A6C">
              <w:rPr>
                <w:rFonts w:ascii="Times New Roman" w:hAnsi="Times New Roman"/>
                <w:b/>
                <w:sz w:val="24"/>
                <w:szCs w:val="24"/>
              </w:rPr>
              <w:t>460</w:t>
            </w:r>
            <w:r w:rsidR="0075556D" w:rsidRPr="0075556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555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</w:tcPr>
          <w:p w14:paraId="64E35E69" w14:textId="77777777" w:rsidR="00AA1BED" w:rsidRPr="00B3408E" w:rsidRDefault="00574A6C" w:rsidP="00AD0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  <w:r w:rsidR="0075556D" w:rsidRPr="0075556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4A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A1BED" w:rsidRPr="00B3408E" w14:paraId="16DC97E9" w14:textId="77777777" w:rsidTr="0075556D">
        <w:trPr>
          <w:trHeight w:val="464"/>
        </w:trPr>
        <w:tc>
          <w:tcPr>
            <w:tcW w:w="846" w:type="dxa"/>
            <w:vMerge w:val="restart"/>
          </w:tcPr>
          <w:p w14:paraId="6A8BC276" w14:textId="77777777" w:rsidR="00AA1BED" w:rsidRPr="00B3408E" w:rsidRDefault="00AA1BED" w:rsidP="002E2B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08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500" w:type="dxa"/>
            <w:gridSpan w:val="6"/>
          </w:tcPr>
          <w:p w14:paraId="0EB02733" w14:textId="77777777" w:rsidR="00AA1BED" w:rsidRPr="00B3408E" w:rsidRDefault="00AA1BED" w:rsidP="002E2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408E">
              <w:rPr>
                <w:rFonts w:ascii="Times New Roman" w:hAnsi="Times New Roman"/>
                <w:b/>
                <w:sz w:val="24"/>
                <w:szCs w:val="24"/>
              </w:rPr>
              <w:t>Posiadających trzy osie</w:t>
            </w:r>
            <w:r w:rsidR="00D23530">
              <w:rPr>
                <w:rFonts w:ascii="Times New Roman" w:hAnsi="Times New Roman"/>
                <w:b/>
                <w:sz w:val="24"/>
                <w:szCs w:val="24"/>
              </w:rPr>
              <w:t xml:space="preserve"> i więcej</w:t>
            </w:r>
          </w:p>
        </w:tc>
      </w:tr>
      <w:tr w:rsidR="00AA1BED" w:rsidRPr="00B3408E" w14:paraId="10EF0E71" w14:textId="77777777" w:rsidTr="00716880">
        <w:trPr>
          <w:trHeight w:val="400"/>
        </w:trPr>
        <w:tc>
          <w:tcPr>
            <w:tcW w:w="846" w:type="dxa"/>
            <w:vMerge/>
          </w:tcPr>
          <w:p w14:paraId="27BC8AF4" w14:textId="77777777" w:rsidR="00AA1BED" w:rsidRPr="00B3408E" w:rsidRDefault="00AA1BED" w:rsidP="002E2B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72B8D28" w14:textId="77777777" w:rsidR="00AA1BED" w:rsidRPr="00B3408E" w:rsidRDefault="00AA1BED" w:rsidP="002E2BF7">
            <w:pPr>
              <w:rPr>
                <w:rFonts w:ascii="Times New Roman" w:hAnsi="Times New Roman"/>
                <w:sz w:val="24"/>
                <w:szCs w:val="24"/>
              </w:rPr>
            </w:pPr>
            <w:r w:rsidRPr="00B340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gridSpan w:val="3"/>
          </w:tcPr>
          <w:p w14:paraId="2CD2FB31" w14:textId="77777777" w:rsidR="00AA1BED" w:rsidRPr="00B3408E" w:rsidRDefault="00AA1BED" w:rsidP="002E2BF7">
            <w:pPr>
              <w:rPr>
                <w:rFonts w:ascii="Times New Roman" w:hAnsi="Times New Roman"/>
                <w:sz w:val="24"/>
                <w:szCs w:val="24"/>
              </w:rPr>
            </w:pPr>
            <w:r w:rsidRPr="00B340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14:paraId="34FB6177" w14:textId="77777777" w:rsidR="00AA1BED" w:rsidRPr="00B3408E" w:rsidRDefault="00AD0940" w:rsidP="00AD0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  <w:r w:rsidR="00574A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A165E" w:rsidRPr="004A165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4A1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</w:tcPr>
          <w:p w14:paraId="2AD6E3D4" w14:textId="77777777" w:rsidR="00AA1BED" w:rsidRPr="00B3408E" w:rsidRDefault="00AD0940" w:rsidP="00AD0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</w:t>
            </w:r>
            <w:r w:rsidR="00574A6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  <w:r w:rsidR="004A1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1BED" w:rsidRPr="00B3408E" w14:paraId="5AAECB57" w14:textId="77777777" w:rsidTr="00716880">
        <w:trPr>
          <w:trHeight w:val="406"/>
        </w:trPr>
        <w:tc>
          <w:tcPr>
            <w:tcW w:w="846" w:type="dxa"/>
            <w:vMerge/>
          </w:tcPr>
          <w:p w14:paraId="3E09B109" w14:textId="77777777" w:rsidR="00AA1BED" w:rsidRPr="00B3408E" w:rsidRDefault="00AA1BED" w:rsidP="002E2B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4D971A6" w14:textId="77777777" w:rsidR="00AA1BED" w:rsidRPr="00B3408E" w:rsidRDefault="00AA1BED" w:rsidP="002E2BF7">
            <w:pPr>
              <w:rPr>
                <w:rFonts w:ascii="Times New Roman" w:hAnsi="Times New Roman"/>
                <w:sz w:val="24"/>
                <w:szCs w:val="24"/>
              </w:rPr>
            </w:pPr>
            <w:r w:rsidRPr="00B340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60" w:type="dxa"/>
            <w:gridSpan w:val="3"/>
          </w:tcPr>
          <w:p w14:paraId="74E9BCCD" w14:textId="77777777" w:rsidR="00AA1BED" w:rsidRPr="00B3408E" w:rsidRDefault="00AA1BED" w:rsidP="002E2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FCF9F6" w14:textId="77777777" w:rsidR="00AA1BED" w:rsidRPr="00B3408E" w:rsidRDefault="00AD0940" w:rsidP="00AD0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</w:t>
            </w:r>
            <w:r w:rsidR="00574A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A165E" w:rsidRPr="004A165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4A1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</w:tcPr>
          <w:p w14:paraId="150E2504" w14:textId="77777777" w:rsidR="00AA1BED" w:rsidRPr="00B3408E" w:rsidRDefault="00AD0940" w:rsidP="00AD0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</w:t>
            </w:r>
            <w:r w:rsidR="00574A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A165E" w:rsidRPr="004A165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4A1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EBBADFB" w14:textId="77777777" w:rsidR="00325B3D" w:rsidRDefault="00325B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10E6D2D" w14:textId="77777777" w:rsidR="00AA1BED" w:rsidRDefault="00AA1BED" w:rsidP="00325B3D">
      <w:pPr>
        <w:ind w:left="5664" w:firstLine="708"/>
      </w:pPr>
      <w:r>
        <w:lastRenderedPageBreak/>
        <w:t>Załącznik nr 3</w:t>
      </w:r>
    </w:p>
    <w:p w14:paraId="217EF58C" w14:textId="6A653A7D" w:rsidR="00AA1BED" w:rsidRDefault="008902D2" w:rsidP="00325B3D">
      <w:pPr>
        <w:ind w:left="5664" w:firstLine="708"/>
      </w:pPr>
      <w:r>
        <w:t>do Uchwały Nr</w:t>
      </w:r>
      <w:r w:rsidR="004A791B">
        <w:t>..</w:t>
      </w:r>
      <w:r>
        <w:t xml:space="preserve"> 202</w:t>
      </w:r>
      <w:r w:rsidR="00B54316">
        <w:t>4</w:t>
      </w:r>
    </w:p>
    <w:p w14:paraId="1E9EB70E" w14:textId="77777777" w:rsidR="00AA1BED" w:rsidRDefault="00AA1BED" w:rsidP="00325B3D">
      <w:pPr>
        <w:ind w:left="5664" w:firstLine="708"/>
      </w:pPr>
      <w:r>
        <w:t>Rady Gminy Jarocin</w:t>
      </w:r>
    </w:p>
    <w:p w14:paraId="49E16618" w14:textId="228252A4" w:rsidR="00AA1BED" w:rsidRDefault="00452DA9" w:rsidP="00325B3D">
      <w:pPr>
        <w:ind w:left="5664" w:firstLine="708"/>
      </w:pPr>
      <w:r>
        <w:t xml:space="preserve"> z dnia</w:t>
      </w:r>
      <w:r w:rsidR="00F42F3C">
        <w:t xml:space="preserve"> </w:t>
      </w:r>
      <w:r w:rsidR="004A791B">
        <w:t>…</w:t>
      </w:r>
      <w:r w:rsidR="008902D2">
        <w:t xml:space="preserve"> listopada 202</w:t>
      </w:r>
      <w:r w:rsidR="00B54316">
        <w:t>4</w:t>
      </w:r>
      <w:r w:rsidR="00AA1BED">
        <w:t xml:space="preserve"> roku</w:t>
      </w:r>
    </w:p>
    <w:p w14:paraId="67168C48" w14:textId="77777777" w:rsidR="00AA1BED" w:rsidRPr="00B3408E" w:rsidRDefault="00AA1BED" w:rsidP="00AA1BE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7109B58" w14:textId="77777777" w:rsidR="00AA1BED" w:rsidRPr="002E2BF7" w:rsidRDefault="00D23530" w:rsidP="00BE035C">
      <w:pPr>
        <w:spacing w:after="0" w:line="276" w:lineRule="auto"/>
        <w:jc w:val="center"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 w:cs="Times New Roman"/>
          <w:b/>
          <w:sz w:val="32"/>
          <w:szCs w:val="32"/>
        </w:rPr>
        <w:t>S</w:t>
      </w:r>
      <w:r w:rsidR="00AA1BED" w:rsidRPr="002E2BF7">
        <w:rPr>
          <w:rFonts w:ascii="Calibri" w:hAnsi="Calibri" w:cs="Times New Roman"/>
          <w:b/>
          <w:sz w:val="32"/>
          <w:szCs w:val="32"/>
        </w:rPr>
        <w:t>tawki podatku od środków transportowych dla przyczepy i naczepy, które łącznie z pojazdem silnikowym posiadają dopuszczalną masę całkowitą równą lub wyższą niż 12 ton z</w:t>
      </w:r>
      <w:r w:rsidR="00325B3D" w:rsidRPr="002E2BF7">
        <w:rPr>
          <w:rFonts w:ascii="Calibri" w:hAnsi="Calibri" w:cs="Times New Roman"/>
          <w:b/>
          <w:sz w:val="32"/>
          <w:szCs w:val="32"/>
        </w:rPr>
        <w:t xml:space="preserve"> wyjątkiem związanych wyłącznie </w:t>
      </w:r>
      <w:r w:rsidR="00AA1BED" w:rsidRPr="002E2BF7">
        <w:rPr>
          <w:rFonts w:ascii="Calibri" w:hAnsi="Calibri" w:cs="Times New Roman"/>
          <w:b/>
          <w:sz w:val="32"/>
          <w:szCs w:val="32"/>
        </w:rPr>
        <w:t>z działalnością rolniczą prowadzoną przez podatnika podatku rolnego.</w:t>
      </w:r>
    </w:p>
    <w:p w14:paraId="03245C1C" w14:textId="77777777" w:rsidR="00AA1BED" w:rsidRPr="00B3408E" w:rsidRDefault="00AA1BED" w:rsidP="00AA1B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434" w:type="dxa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2835"/>
        <w:gridCol w:w="2635"/>
      </w:tblGrid>
      <w:tr w:rsidR="00D23530" w:rsidRPr="00B3408E" w14:paraId="12F0ACF6" w14:textId="77777777" w:rsidTr="00D23530">
        <w:trPr>
          <w:trHeight w:val="1901"/>
        </w:trPr>
        <w:tc>
          <w:tcPr>
            <w:tcW w:w="846" w:type="dxa"/>
            <w:vAlign w:val="center"/>
          </w:tcPr>
          <w:p w14:paraId="24EE492F" w14:textId="77777777" w:rsidR="00D23530" w:rsidRPr="00B3408E" w:rsidRDefault="00D23530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47A4D97" w14:textId="77777777" w:rsidR="00D23530" w:rsidRPr="00B3408E" w:rsidRDefault="00D23530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Liczba osi i dopu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szczalna masa całkowita zespołu pojazdów: naczepa/przyczepa + pojazd silnikowy w tonach</w:t>
            </w:r>
          </w:p>
        </w:tc>
        <w:tc>
          <w:tcPr>
            <w:tcW w:w="5470" w:type="dxa"/>
            <w:gridSpan w:val="2"/>
            <w:vAlign w:val="center"/>
          </w:tcPr>
          <w:p w14:paraId="42FF8F91" w14:textId="77777777" w:rsidR="00D23530" w:rsidRDefault="00D23530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133953A" w14:textId="77777777" w:rsidR="00D23530" w:rsidRPr="00B3408E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Stawki podatku w złotych</w:t>
            </w:r>
          </w:p>
        </w:tc>
      </w:tr>
      <w:tr w:rsidR="00AA1BED" w:rsidRPr="00B3408E" w14:paraId="4830A429" w14:textId="77777777" w:rsidTr="00D23530">
        <w:trPr>
          <w:trHeight w:val="1244"/>
        </w:trPr>
        <w:tc>
          <w:tcPr>
            <w:tcW w:w="846" w:type="dxa"/>
          </w:tcPr>
          <w:p w14:paraId="36281982" w14:textId="77777777" w:rsidR="00AA1BED" w:rsidRPr="00B3408E" w:rsidRDefault="00D23530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1559" w:type="dxa"/>
            <w:vAlign w:val="center"/>
          </w:tcPr>
          <w:p w14:paraId="3B675649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Nie mniej niż</w:t>
            </w:r>
          </w:p>
        </w:tc>
        <w:tc>
          <w:tcPr>
            <w:tcW w:w="1559" w:type="dxa"/>
            <w:vAlign w:val="center"/>
          </w:tcPr>
          <w:p w14:paraId="066601FE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Mniej niż</w:t>
            </w:r>
          </w:p>
        </w:tc>
        <w:tc>
          <w:tcPr>
            <w:tcW w:w="2835" w:type="dxa"/>
          </w:tcPr>
          <w:p w14:paraId="12672E17" w14:textId="77777777" w:rsidR="00AA1BED" w:rsidRPr="00B3408E" w:rsidRDefault="00D23530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Oś jezdna/ osie jezdne/ z zawieszeniem pneumatycznym lub uznanym za równoważne </w:t>
            </w:r>
          </w:p>
        </w:tc>
        <w:tc>
          <w:tcPr>
            <w:tcW w:w="2635" w:type="dxa"/>
          </w:tcPr>
          <w:p w14:paraId="1B5FE068" w14:textId="77777777" w:rsidR="00AA1BED" w:rsidRPr="00B3408E" w:rsidRDefault="00D23530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Inne systemy zawieszenia osi jezdnych</w:t>
            </w:r>
          </w:p>
        </w:tc>
      </w:tr>
      <w:tr w:rsidR="00AA1BED" w:rsidRPr="00B3408E" w14:paraId="7C7CCC19" w14:textId="77777777" w:rsidTr="002E2BF7">
        <w:trPr>
          <w:trHeight w:val="405"/>
        </w:trPr>
        <w:tc>
          <w:tcPr>
            <w:tcW w:w="846" w:type="dxa"/>
            <w:vMerge w:val="restart"/>
          </w:tcPr>
          <w:p w14:paraId="0D16A372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8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88" w:type="dxa"/>
            <w:gridSpan w:val="4"/>
            <w:vAlign w:val="center"/>
          </w:tcPr>
          <w:p w14:paraId="38890B21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b/>
                <w:sz w:val="24"/>
                <w:szCs w:val="24"/>
              </w:rPr>
              <w:t>Posiadający jedną oś</w:t>
            </w:r>
          </w:p>
        </w:tc>
      </w:tr>
      <w:tr w:rsidR="00AA1BED" w:rsidRPr="00B3408E" w14:paraId="3E1BE03D" w14:textId="77777777" w:rsidTr="00D23530">
        <w:trPr>
          <w:trHeight w:val="345"/>
        </w:trPr>
        <w:tc>
          <w:tcPr>
            <w:tcW w:w="846" w:type="dxa"/>
            <w:vMerge/>
          </w:tcPr>
          <w:p w14:paraId="5AAED67D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67598C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17E30510" w14:textId="77777777" w:rsidR="00AA1BED" w:rsidRPr="00B3408E" w:rsidRDefault="00D23530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7B45E8F0" w14:textId="77777777" w:rsidR="00AA1BED" w:rsidRPr="00B3408E" w:rsidRDefault="004A165E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5E">
              <w:rPr>
                <w:rFonts w:ascii="Times New Roman" w:hAnsi="Times New Roman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2635" w:type="dxa"/>
          </w:tcPr>
          <w:p w14:paraId="44063B40" w14:textId="77777777" w:rsidR="00AA1BED" w:rsidRPr="00B3408E" w:rsidRDefault="004A165E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5E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AA1BED" w:rsidRPr="00B3408E" w14:paraId="18BB1ACE" w14:textId="77777777" w:rsidTr="00D23530">
        <w:trPr>
          <w:trHeight w:val="348"/>
        </w:trPr>
        <w:tc>
          <w:tcPr>
            <w:tcW w:w="846" w:type="dxa"/>
            <w:vMerge/>
          </w:tcPr>
          <w:p w14:paraId="4E7663C5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DE4DB7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21583475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4FE13136" w14:textId="77777777" w:rsidR="00AA1BED" w:rsidRPr="00B3408E" w:rsidRDefault="00574A6C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  <w:r w:rsidR="004A165E" w:rsidRPr="004A165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635" w:type="dxa"/>
          </w:tcPr>
          <w:p w14:paraId="0D29D41D" w14:textId="77777777" w:rsidR="00AA1BED" w:rsidRPr="00B3408E" w:rsidRDefault="000A404D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574A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428D" w:rsidRPr="0027428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1BED" w:rsidRPr="00B3408E" w14:paraId="04551EC9" w14:textId="77777777" w:rsidTr="00D23530">
        <w:trPr>
          <w:trHeight w:val="390"/>
        </w:trPr>
        <w:tc>
          <w:tcPr>
            <w:tcW w:w="846" w:type="dxa"/>
            <w:vMerge/>
          </w:tcPr>
          <w:p w14:paraId="5D000223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5EE67C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27BD00DC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D6BB49" w14:textId="77777777" w:rsidR="00AA1BED" w:rsidRPr="00B3408E" w:rsidRDefault="000A404D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574A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428D" w:rsidRPr="0027428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635" w:type="dxa"/>
          </w:tcPr>
          <w:p w14:paraId="00DB9E50" w14:textId="77777777" w:rsidR="00AA1BED" w:rsidRPr="00B3408E" w:rsidRDefault="000A404D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  <w:r w:rsidR="0027428D" w:rsidRPr="0027428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1BED" w:rsidRPr="00B3408E" w14:paraId="5DB400C7" w14:textId="77777777" w:rsidTr="002E2BF7">
        <w:trPr>
          <w:trHeight w:val="445"/>
        </w:trPr>
        <w:tc>
          <w:tcPr>
            <w:tcW w:w="846" w:type="dxa"/>
            <w:vMerge w:val="restart"/>
          </w:tcPr>
          <w:p w14:paraId="508AAF94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8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88" w:type="dxa"/>
            <w:gridSpan w:val="4"/>
            <w:vAlign w:val="center"/>
          </w:tcPr>
          <w:p w14:paraId="737EACB1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b/>
                <w:sz w:val="24"/>
                <w:szCs w:val="24"/>
              </w:rPr>
              <w:t>Posiadających dwie osie</w:t>
            </w:r>
          </w:p>
        </w:tc>
      </w:tr>
      <w:tr w:rsidR="00AA1BED" w:rsidRPr="00B3408E" w14:paraId="1E97D34B" w14:textId="77777777" w:rsidTr="00D23530">
        <w:trPr>
          <w:trHeight w:val="345"/>
        </w:trPr>
        <w:tc>
          <w:tcPr>
            <w:tcW w:w="846" w:type="dxa"/>
            <w:vMerge/>
          </w:tcPr>
          <w:p w14:paraId="5D8EC382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EF3DAC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1D1DDB75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1D78E788" w14:textId="77777777" w:rsidR="00AA1BED" w:rsidRPr="00B3408E" w:rsidRDefault="00574A6C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27428D" w:rsidRPr="0027428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635" w:type="dxa"/>
          </w:tcPr>
          <w:p w14:paraId="4256FF95" w14:textId="77777777" w:rsidR="00AA1BED" w:rsidRPr="00B3408E" w:rsidRDefault="0027428D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D">
              <w:rPr>
                <w:rFonts w:ascii="Times New Roman" w:hAnsi="Times New Roman" w:cs="Times New Roman"/>
                <w:b/>
                <w:sz w:val="24"/>
                <w:szCs w:val="24"/>
              </w:rPr>
              <w:t>330,00</w:t>
            </w:r>
          </w:p>
        </w:tc>
      </w:tr>
      <w:tr w:rsidR="00AA1BED" w:rsidRPr="00B3408E" w14:paraId="1ACB3541" w14:textId="77777777" w:rsidTr="00D23530">
        <w:trPr>
          <w:trHeight w:val="315"/>
        </w:trPr>
        <w:tc>
          <w:tcPr>
            <w:tcW w:w="846" w:type="dxa"/>
            <w:vMerge/>
          </w:tcPr>
          <w:p w14:paraId="4191A7C2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DD8A35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4D0BC6BB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57D3C59B" w14:textId="77777777" w:rsidR="00AA1BED" w:rsidRPr="00B3408E" w:rsidRDefault="00574A6C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  <w:r w:rsidR="0027428D" w:rsidRPr="0027428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635" w:type="dxa"/>
          </w:tcPr>
          <w:p w14:paraId="7250A4B2" w14:textId="77777777" w:rsidR="00AA1BED" w:rsidRPr="00B3408E" w:rsidRDefault="000A404D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574A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428D" w:rsidRPr="0027428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1BED" w:rsidRPr="00B3408E" w14:paraId="6C3BAF41" w14:textId="77777777" w:rsidTr="00D23530">
        <w:trPr>
          <w:trHeight w:val="255"/>
        </w:trPr>
        <w:tc>
          <w:tcPr>
            <w:tcW w:w="846" w:type="dxa"/>
            <w:vMerge/>
          </w:tcPr>
          <w:p w14:paraId="00C6CA5F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4E4420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14:paraId="06986083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14:paraId="1EBB3B36" w14:textId="77777777" w:rsidR="00AA1BED" w:rsidRPr="00B3408E" w:rsidRDefault="000A404D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574A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428D" w:rsidRPr="0027428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635" w:type="dxa"/>
          </w:tcPr>
          <w:p w14:paraId="0FDB543F" w14:textId="77777777" w:rsidR="00AA1BED" w:rsidRPr="00B3408E" w:rsidRDefault="00574A6C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1340</w:t>
            </w:r>
            <w:r w:rsidR="0027428D" w:rsidRPr="0027428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1BED" w:rsidRPr="00B3408E" w14:paraId="70069A0E" w14:textId="77777777" w:rsidTr="00D23530">
        <w:trPr>
          <w:trHeight w:val="195"/>
        </w:trPr>
        <w:tc>
          <w:tcPr>
            <w:tcW w:w="846" w:type="dxa"/>
            <w:vMerge/>
          </w:tcPr>
          <w:p w14:paraId="48BF3D8F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A974FB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5EF9BFD0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406781" w14:textId="77777777" w:rsidR="00AA1BED" w:rsidRPr="00B3408E" w:rsidRDefault="000A404D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</w:t>
            </w:r>
            <w:r w:rsidR="0027428D" w:rsidRPr="0027428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635" w:type="dxa"/>
          </w:tcPr>
          <w:p w14:paraId="77CF8AA3" w14:textId="77777777" w:rsidR="00AA1BED" w:rsidRPr="00B3408E" w:rsidRDefault="00574A6C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1760</w:t>
            </w:r>
            <w:r w:rsidR="00227EB9" w:rsidRPr="00227EB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1BED" w:rsidRPr="00B3408E" w14:paraId="2228673F" w14:textId="77777777" w:rsidTr="002E2BF7">
        <w:trPr>
          <w:trHeight w:val="413"/>
        </w:trPr>
        <w:tc>
          <w:tcPr>
            <w:tcW w:w="846" w:type="dxa"/>
            <w:vMerge w:val="restart"/>
          </w:tcPr>
          <w:p w14:paraId="4850FB41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8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88" w:type="dxa"/>
            <w:gridSpan w:val="4"/>
            <w:vAlign w:val="center"/>
          </w:tcPr>
          <w:p w14:paraId="65C3C34E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b/>
                <w:sz w:val="24"/>
                <w:szCs w:val="24"/>
              </w:rPr>
              <w:t>Posiadający trzy osie</w:t>
            </w:r>
            <w:r w:rsidR="00D2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więcej</w:t>
            </w:r>
          </w:p>
        </w:tc>
      </w:tr>
      <w:tr w:rsidR="00AA1BED" w:rsidRPr="00B3408E" w14:paraId="591BDE95" w14:textId="77777777" w:rsidTr="00D23530">
        <w:trPr>
          <w:trHeight w:val="390"/>
        </w:trPr>
        <w:tc>
          <w:tcPr>
            <w:tcW w:w="846" w:type="dxa"/>
            <w:vMerge/>
          </w:tcPr>
          <w:p w14:paraId="030DA28C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21935A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4C1EA9E8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14:paraId="4F68FB54" w14:textId="77777777" w:rsidR="00AA1BED" w:rsidRPr="00B3408E" w:rsidRDefault="000A404D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574A6C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227EB9" w:rsidRPr="00227EB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635" w:type="dxa"/>
          </w:tcPr>
          <w:p w14:paraId="097E9B63" w14:textId="77777777" w:rsidR="00AA1BED" w:rsidRPr="00B3408E" w:rsidRDefault="00574A6C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980,00</w:t>
            </w:r>
          </w:p>
        </w:tc>
      </w:tr>
      <w:tr w:rsidR="00AA1BED" w:rsidRPr="00B3408E" w14:paraId="6AC187F2" w14:textId="77777777" w:rsidTr="00D23530">
        <w:trPr>
          <w:trHeight w:val="356"/>
        </w:trPr>
        <w:tc>
          <w:tcPr>
            <w:tcW w:w="846" w:type="dxa"/>
            <w:vMerge/>
          </w:tcPr>
          <w:p w14:paraId="1D36EE1F" w14:textId="77777777" w:rsidR="00AA1BED" w:rsidRPr="00B3408E" w:rsidRDefault="00AA1BED" w:rsidP="002E2B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59D5A1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0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14656E70" w14:textId="77777777" w:rsidR="00AA1BED" w:rsidRPr="00B3408E" w:rsidRDefault="00AA1BED" w:rsidP="002E2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4A7636" w14:textId="77777777" w:rsidR="00AA1BED" w:rsidRPr="00B3408E" w:rsidRDefault="00574A6C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  <w:r w:rsidR="00227EB9" w:rsidRPr="00227EB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635" w:type="dxa"/>
          </w:tcPr>
          <w:p w14:paraId="4DA5BFF2" w14:textId="77777777" w:rsidR="00AA1BED" w:rsidRPr="00B3408E" w:rsidRDefault="00574A6C" w:rsidP="000A40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</w:t>
            </w:r>
            <w:r w:rsidR="00227EB9" w:rsidRPr="00227EB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14:paraId="3337D6EA" w14:textId="752030FA" w:rsidR="009D3C49" w:rsidRDefault="007F542F">
      <w:r>
        <w:br w:type="page"/>
      </w:r>
      <w:bookmarkStart w:id="1" w:name="_Hlk181699947"/>
    </w:p>
    <w:p w14:paraId="21F55F58" w14:textId="77777777" w:rsidR="00BD3857" w:rsidRDefault="00A46FF1" w:rsidP="00BD3857">
      <w:pPr>
        <w:spacing w:after="0"/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lastRenderedPageBreak/>
        <w:t>Uzasadnienie</w:t>
      </w:r>
    </w:p>
    <w:p w14:paraId="300CD6B0" w14:textId="5D5764DF" w:rsidR="00A46FF1" w:rsidRPr="00BD3857" w:rsidRDefault="00A46FF1" w:rsidP="00BD3857">
      <w:pPr>
        <w:spacing w:after="360"/>
        <w:jc w:val="center"/>
        <w:rPr>
          <w:b/>
          <w:sz w:val="28"/>
          <w:szCs w:val="28"/>
        </w:rPr>
      </w:pPr>
      <w:r w:rsidRPr="00A46FF1">
        <w:rPr>
          <w:sz w:val="24"/>
          <w:szCs w:val="24"/>
        </w:rPr>
        <w:t>Do projektu uchwały w sprawie określenia wysokości stawek podatku od środków transportowych</w:t>
      </w:r>
    </w:p>
    <w:p w14:paraId="7794FAB2" w14:textId="6591C43F" w:rsidR="00A46FF1" w:rsidRDefault="007B0823" w:rsidP="00BD385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Uchwała Rady Gminy określająca stawki podatku od środków transportowych jest aktem prawa miejscowego stanowionego przez organ uchwałodawczy. </w:t>
      </w:r>
      <w:r w:rsidR="00A46FF1">
        <w:rPr>
          <w:sz w:val="24"/>
          <w:szCs w:val="24"/>
        </w:rPr>
        <w:t xml:space="preserve">Zgodnie  z art. 10 ustawy </w:t>
      </w:r>
      <w:r w:rsidR="00421C62">
        <w:rPr>
          <w:sz w:val="24"/>
          <w:szCs w:val="24"/>
        </w:rPr>
        <w:t xml:space="preserve">z dnia 12 stycznia 1991 r. </w:t>
      </w:r>
      <w:r w:rsidR="00A46FF1">
        <w:rPr>
          <w:sz w:val="24"/>
          <w:szCs w:val="24"/>
        </w:rPr>
        <w:t>o po</w:t>
      </w:r>
      <w:r>
        <w:rPr>
          <w:sz w:val="24"/>
          <w:szCs w:val="24"/>
        </w:rPr>
        <w:t>datkach lokalnych (tj.</w:t>
      </w:r>
      <w:r w:rsidR="00A46FF1">
        <w:rPr>
          <w:sz w:val="24"/>
          <w:szCs w:val="24"/>
        </w:rPr>
        <w:t xml:space="preserve"> Dz. U. </w:t>
      </w:r>
      <w:r w:rsidR="00F42F3C">
        <w:rPr>
          <w:sz w:val="24"/>
          <w:szCs w:val="24"/>
        </w:rPr>
        <w:t>z 202</w:t>
      </w:r>
      <w:r w:rsidR="00B54316">
        <w:rPr>
          <w:sz w:val="24"/>
          <w:szCs w:val="24"/>
        </w:rPr>
        <w:t>3</w:t>
      </w:r>
      <w:r w:rsidR="00F42F3C">
        <w:rPr>
          <w:sz w:val="24"/>
          <w:szCs w:val="24"/>
        </w:rPr>
        <w:t xml:space="preserve"> r. poz. 70</w:t>
      </w:r>
      <w:r w:rsidR="00275DCA">
        <w:rPr>
          <w:sz w:val="24"/>
          <w:szCs w:val="24"/>
        </w:rPr>
        <w:t xml:space="preserve"> ze zm.</w:t>
      </w:r>
      <w:r>
        <w:rPr>
          <w:sz w:val="24"/>
          <w:szCs w:val="24"/>
        </w:rPr>
        <w:t>) Rada Gminy w drodze uchwały określa wysokość podatku od środków transportowych, z tym że nie mogą one przekraczać stawek maksymalnych i nie mogą być niższe niż stawki minimalne.</w:t>
      </w:r>
    </w:p>
    <w:p w14:paraId="3C0826C6" w14:textId="0D0BC380" w:rsidR="006C6BD8" w:rsidRDefault="007B0823" w:rsidP="00BD3857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Maksymalne stawki podatku od śr</w:t>
      </w:r>
      <w:r w:rsidR="00F42F3C">
        <w:rPr>
          <w:sz w:val="24"/>
          <w:szCs w:val="24"/>
        </w:rPr>
        <w:t>odków transportowych na rok 202</w:t>
      </w:r>
      <w:r w:rsidR="00B54316">
        <w:rPr>
          <w:sz w:val="24"/>
          <w:szCs w:val="24"/>
        </w:rPr>
        <w:t>5</w:t>
      </w:r>
      <w:r w:rsidR="007F542F">
        <w:rPr>
          <w:sz w:val="24"/>
          <w:szCs w:val="24"/>
        </w:rPr>
        <w:t xml:space="preserve"> zostały ogłoszone </w:t>
      </w:r>
      <w:r w:rsidR="00B15B67">
        <w:rPr>
          <w:sz w:val="24"/>
          <w:szCs w:val="24"/>
        </w:rPr>
        <w:t>w Obwieszczeniu Ministra Finansów</w:t>
      </w:r>
      <w:r w:rsidR="000A404D">
        <w:rPr>
          <w:sz w:val="24"/>
          <w:szCs w:val="24"/>
        </w:rPr>
        <w:t xml:space="preserve"> z dnia 2</w:t>
      </w:r>
      <w:r w:rsidR="00B54316">
        <w:rPr>
          <w:sz w:val="24"/>
          <w:szCs w:val="24"/>
        </w:rPr>
        <w:t>5</w:t>
      </w:r>
      <w:r w:rsidR="000A404D">
        <w:rPr>
          <w:sz w:val="24"/>
          <w:szCs w:val="24"/>
        </w:rPr>
        <w:t>.07.202</w:t>
      </w:r>
      <w:r w:rsidR="00B54316">
        <w:rPr>
          <w:sz w:val="24"/>
          <w:szCs w:val="24"/>
        </w:rPr>
        <w:t>4</w:t>
      </w:r>
      <w:r w:rsidR="009C7172">
        <w:rPr>
          <w:sz w:val="24"/>
          <w:szCs w:val="24"/>
        </w:rPr>
        <w:t xml:space="preserve"> w sprawie górnych granic stawek kwotowych p</w:t>
      </w:r>
      <w:r w:rsidR="00452DA9">
        <w:rPr>
          <w:sz w:val="24"/>
          <w:szCs w:val="24"/>
        </w:rPr>
        <w:t>odatków i opł</w:t>
      </w:r>
      <w:r w:rsidR="00F42F3C">
        <w:rPr>
          <w:sz w:val="24"/>
          <w:szCs w:val="24"/>
        </w:rPr>
        <w:t>at lokalnych w 202</w:t>
      </w:r>
      <w:r w:rsidR="00B54316">
        <w:rPr>
          <w:sz w:val="24"/>
          <w:szCs w:val="24"/>
        </w:rPr>
        <w:t>5</w:t>
      </w:r>
      <w:r w:rsidR="008B2F3B">
        <w:rPr>
          <w:sz w:val="24"/>
          <w:szCs w:val="24"/>
        </w:rPr>
        <w:t>r.</w:t>
      </w:r>
      <w:r w:rsidR="000A404D">
        <w:rPr>
          <w:sz w:val="24"/>
          <w:szCs w:val="24"/>
        </w:rPr>
        <w:t xml:space="preserve"> (M.P. z 202</w:t>
      </w:r>
      <w:r w:rsidR="00B54316">
        <w:rPr>
          <w:sz w:val="24"/>
          <w:szCs w:val="24"/>
        </w:rPr>
        <w:t>4</w:t>
      </w:r>
      <w:r w:rsidR="000A404D">
        <w:rPr>
          <w:sz w:val="24"/>
          <w:szCs w:val="24"/>
        </w:rPr>
        <w:t xml:space="preserve"> r. poz. 7</w:t>
      </w:r>
      <w:r w:rsidR="00B54316">
        <w:rPr>
          <w:sz w:val="24"/>
          <w:szCs w:val="24"/>
        </w:rPr>
        <w:t>16</w:t>
      </w:r>
      <w:r w:rsidR="009C7172">
        <w:rPr>
          <w:sz w:val="24"/>
          <w:szCs w:val="24"/>
        </w:rPr>
        <w:t>). Natomiast stawki minimalne w podatku o</w:t>
      </w:r>
      <w:r w:rsidR="00F42F3C">
        <w:rPr>
          <w:sz w:val="24"/>
          <w:szCs w:val="24"/>
        </w:rPr>
        <w:t>d środków transportowych na 202</w:t>
      </w:r>
      <w:r w:rsidR="00B54316">
        <w:rPr>
          <w:sz w:val="24"/>
          <w:szCs w:val="24"/>
        </w:rPr>
        <w:t>5</w:t>
      </w:r>
      <w:r w:rsidR="00F42F3C">
        <w:rPr>
          <w:sz w:val="24"/>
          <w:szCs w:val="24"/>
        </w:rPr>
        <w:t xml:space="preserve"> </w:t>
      </w:r>
      <w:r w:rsidR="007F542F">
        <w:rPr>
          <w:sz w:val="24"/>
          <w:szCs w:val="24"/>
        </w:rPr>
        <w:t xml:space="preserve">rok zostały określone </w:t>
      </w:r>
      <w:r w:rsidR="009C7172">
        <w:rPr>
          <w:sz w:val="24"/>
          <w:szCs w:val="24"/>
        </w:rPr>
        <w:t>w załącznikach nr 1-3 do Obwieszcz</w:t>
      </w:r>
      <w:r w:rsidR="00452DA9">
        <w:rPr>
          <w:sz w:val="24"/>
          <w:szCs w:val="24"/>
        </w:rPr>
        <w:t>enia Min</w:t>
      </w:r>
      <w:r w:rsidR="000A404D">
        <w:rPr>
          <w:sz w:val="24"/>
          <w:szCs w:val="24"/>
        </w:rPr>
        <w:t xml:space="preserve">istra Finansów z dnia </w:t>
      </w:r>
      <w:r w:rsidR="00B54316">
        <w:rPr>
          <w:sz w:val="24"/>
          <w:szCs w:val="24"/>
        </w:rPr>
        <w:t>09</w:t>
      </w:r>
      <w:r w:rsidR="000A404D">
        <w:rPr>
          <w:sz w:val="24"/>
          <w:szCs w:val="24"/>
        </w:rPr>
        <w:t>.10.202</w:t>
      </w:r>
      <w:r w:rsidR="006C6BD8">
        <w:rPr>
          <w:sz w:val="24"/>
          <w:szCs w:val="24"/>
        </w:rPr>
        <w:t>4</w:t>
      </w:r>
      <w:r w:rsidR="009C7172">
        <w:rPr>
          <w:sz w:val="24"/>
          <w:szCs w:val="24"/>
        </w:rPr>
        <w:t xml:space="preserve"> w sprawie stawek podatku od środków transportowych obowiązujących </w:t>
      </w:r>
      <w:r w:rsidR="000A404D">
        <w:rPr>
          <w:sz w:val="24"/>
          <w:szCs w:val="24"/>
        </w:rPr>
        <w:t>w 202</w:t>
      </w:r>
      <w:r w:rsidR="00B54316">
        <w:rPr>
          <w:sz w:val="24"/>
          <w:szCs w:val="24"/>
        </w:rPr>
        <w:t>5</w:t>
      </w:r>
      <w:r w:rsidR="000A404D">
        <w:rPr>
          <w:sz w:val="24"/>
          <w:szCs w:val="24"/>
        </w:rPr>
        <w:t xml:space="preserve"> roku (M.P. 202</w:t>
      </w:r>
      <w:r w:rsidR="00B54316">
        <w:rPr>
          <w:sz w:val="24"/>
          <w:szCs w:val="24"/>
        </w:rPr>
        <w:t>4</w:t>
      </w:r>
      <w:r w:rsidR="000A404D">
        <w:rPr>
          <w:sz w:val="24"/>
          <w:szCs w:val="24"/>
        </w:rPr>
        <w:t xml:space="preserve"> r. poz. </w:t>
      </w:r>
      <w:r w:rsidR="00B54316">
        <w:rPr>
          <w:sz w:val="24"/>
          <w:szCs w:val="24"/>
        </w:rPr>
        <w:t>883</w:t>
      </w:r>
      <w:r w:rsidR="009C7172">
        <w:rPr>
          <w:sz w:val="24"/>
          <w:szCs w:val="24"/>
        </w:rPr>
        <w:t>).</w:t>
      </w:r>
    </w:p>
    <w:p w14:paraId="44140C1A" w14:textId="3140C21A" w:rsidR="009C7172" w:rsidRDefault="006C6BD8" w:rsidP="007F542F">
      <w:pPr>
        <w:rPr>
          <w:sz w:val="24"/>
          <w:szCs w:val="24"/>
        </w:rPr>
      </w:pPr>
      <w:r>
        <w:rPr>
          <w:sz w:val="24"/>
          <w:szCs w:val="24"/>
        </w:rPr>
        <w:t xml:space="preserve">Proponuje się pozostawienie stawek podatku od środków transportowych na 2025 r. w Gminie Jarocin na poziomie stawek z 2024 r. </w:t>
      </w:r>
      <w:r w:rsidR="009C7172">
        <w:rPr>
          <w:sz w:val="24"/>
          <w:szCs w:val="24"/>
        </w:rPr>
        <w:t>Zaproponowane w uchwale stawki podatku od środków tra</w:t>
      </w:r>
      <w:r w:rsidR="00C57BB0">
        <w:rPr>
          <w:sz w:val="24"/>
          <w:szCs w:val="24"/>
        </w:rPr>
        <w:t xml:space="preserve">nsportowych </w:t>
      </w:r>
      <w:r>
        <w:rPr>
          <w:sz w:val="24"/>
          <w:szCs w:val="24"/>
        </w:rPr>
        <w:t xml:space="preserve">są </w:t>
      </w:r>
      <w:r w:rsidR="00C57BB0">
        <w:rPr>
          <w:sz w:val="24"/>
          <w:szCs w:val="24"/>
        </w:rPr>
        <w:t xml:space="preserve">dostosowane do </w:t>
      </w:r>
      <w:r w:rsidR="009C7172">
        <w:rPr>
          <w:sz w:val="24"/>
          <w:szCs w:val="24"/>
        </w:rPr>
        <w:t>minimalnego poziomu jaki dopuszczają przepisy ustawy</w:t>
      </w:r>
      <w:r w:rsidR="001A165B">
        <w:rPr>
          <w:sz w:val="24"/>
          <w:szCs w:val="24"/>
        </w:rPr>
        <w:t xml:space="preserve">. </w:t>
      </w:r>
      <w:r w:rsidR="009C7172">
        <w:rPr>
          <w:sz w:val="24"/>
          <w:szCs w:val="24"/>
        </w:rPr>
        <w:t xml:space="preserve">Gmina </w:t>
      </w:r>
      <w:r w:rsidR="00C53F8C">
        <w:rPr>
          <w:sz w:val="24"/>
          <w:szCs w:val="24"/>
        </w:rPr>
        <w:t>w ten sposób chce wesprzeć firmy transportowe i zachęcić do inwestowania na naszym terenie. Liczymy, że poprzez</w:t>
      </w:r>
      <w:r w:rsidR="00452DA9">
        <w:rPr>
          <w:sz w:val="24"/>
          <w:szCs w:val="24"/>
        </w:rPr>
        <w:t xml:space="preserve"> zastosowanie minimalnych stawek wsparcie dostaną przedsiębiorcy, którzy zajmują się usł</w:t>
      </w:r>
      <w:r w:rsidR="00C57BB0">
        <w:rPr>
          <w:sz w:val="24"/>
          <w:szCs w:val="24"/>
        </w:rPr>
        <w:t>ugami transportowymi na terenie</w:t>
      </w:r>
      <w:r w:rsidR="00C53F8C">
        <w:rPr>
          <w:sz w:val="24"/>
          <w:szCs w:val="24"/>
        </w:rPr>
        <w:t xml:space="preserve"> naszej Gminy.</w:t>
      </w:r>
      <w:r w:rsidR="001A165B">
        <w:rPr>
          <w:sz w:val="24"/>
          <w:szCs w:val="24"/>
        </w:rPr>
        <w:t xml:space="preserve"> Tego rodzaju decyzja ma na celu przyciągnąć nowych podatników, co skutkować powinno wzrostem dochodów budżetu gminy w latach następnych</w:t>
      </w:r>
      <w:r>
        <w:rPr>
          <w:sz w:val="24"/>
          <w:szCs w:val="24"/>
        </w:rPr>
        <w:t>.</w:t>
      </w:r>
    </w:p>
    <w:p w14:paraId="61F85F71" w14:textId="3A075B56" w:rsidR="006C6BD8" w:rsidRDefault="006C6BD8" w:rsidP="007F542F">
      <w:pPr>
        <w:rPr>
          <w:sz w:val="24"/>
          <w:szCs w:val="24"/>
        </w:rPr>
      </w:pPr>
      <w:r>
        <w:rPr>
          <w:sz w:val="24"/>
          <w:szCs w:val="24"/>
        </w:rPr>
        <w:t>Wpływy z podatku od środków transportowych w latach 2020-2024 przedstawia</w:t>
      </w:r>
      <w:r w:rsidR="00981EB2">
        <w:rPr>
          <w:sz w:val="24"/>
          <w:szCs w:val="24"/>
        </w:rPr>
        <w:t>ły</w:t>
      </w:r>
      <w:r>
        <w:rPr>
          <w:sz w:val="24"/>
          <w:szCs w:val="24"/>
        </w:rPr>
        <w:t xml:space="preserve"> się następująco:</w:t>
      </w:r>
    </w:p>
    <w:p w14:paraId="405B6687" w14:textId="034F009D" w:rsidR="006C6BD8" w:rsidRDefault="00981EB2" w:rsidP="007F542F">
      <w:pPr>
        <w:rPr>
          <w:sz w:val="24"/>
          <w:szCs w:val="24"/>
        </w:rPr>
      </w:pPr>
      <w:r>
        <w:rPr>
          <w:sz w:val="24"/>
          <w:szCs w:val="24"/>
        </w:rPr>
        <w:t xml:space="preserve">rok </w:t>
      </w:r>
      <w:r w:rsidR="006C6BD8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="006C6BD8">
        <w:rPr>
          <w:sz w:val="24"/>
          <w:szCs w:val="24"/>
        </w:rPr>
        <w:t>- 49.946</w:t>
      </w:r>
      <w:r w:rsidR="00BD3857">
        <w:rPr>
          <w:sz w:val="24"/>
          <w:szCs w:val="24"/>
        </w:rPr>
        <w:t>,00</w:t>
      </w:r>
      <w:r w:rsidR="006C6BD8">
        <w:rPr>
          <w:sz w:val="24"/>
          <w:szCs w:val="24"/>
        </w:rPr>
        <w:t xml:space="preserve"> </w:t>
      </w:r>
      <w:r w:rsidR="00A930A0">
        <w:rPr>
          <w:sz w:val="24"/>
          <w:szCs w:val="24"/>
        </w:rPr>
        <w:t>zł</w:t>
      </w:r>
    </w:p>
    <w:p w14:paraId="4CB43917" w14:textId="6ED9EB1D" w:rsidR="006C6BD8" w:rsidRDefault="00981EB2" w:rsidP="007F542F">
      <w:pPr>
        <w:rPr>
          <w:sz w:val="24"/>
          <w:szCs w:val="24"/>
        </w:rPr>
      </w:pPr>
      <w:r>
        <w:rPr>
          <w:sz w:val="24"/>
          <w:szCs w:val="24"/>
        </w:rPr>
        <w:t xml:space="preserve">rok </w:t>
      </w:r>
      <w:r w:rsidR="00BD3857">
        <w:rPr>
          <w:sz w:val="24"/>
          <w:szCs w:val="24"/>
        </w:rPr>
        <w:t>2021 - 63.766,</w:t>
      </w:r>
      <w:r w:rsidR="006C6BD8">
        <w:rPr>
          <w:sz w:val="24"/>
          <w:szCs w:val="24"/>
        </w:rPr>
        <w:t>39</w:t>
      </w:r>
      <w:r w:rsidR="00A930A0">
        <w:rPr>
          <w:sz w:val="24"/>
          <w:szCs w:val="24"/>
        </w:rPr>
        <w:t xml:space="preserve"> zł</w:t>
      </w:r>
    </w:p>
    <w:p w14:paraId="73E34A52" w14:textId="391DB7AA" w:rsidR="006C6BD8" w:rsidRDefault="00981EB2" w:rsidP="007F542F">
      <w:pPr>
        <w:rPr>
          <w:sz w:val="24"/>
          <w:szCs w:val="24"/>
        </w:rPr>
      </w:pPr>
      <w:r>
        <w:rPr>
          <w:sz w:val="24"/>
          <w:szCs w:val="24"/>
        </w:rPr>
        <w:t xml:space="preserve">rok </w:t>
      </w:r>
      <w:r w:rsidR="00BD3857">
        <w:rPr>
          <w:sz w:val="24"/>
          <w:szCs w:val="24"/>
        </w:rPr>
        <w:t>2022 - 62.864,</w:t>
      </w:r>
      <w:r w:rsidR="006C6BD8">
        <w:rPr>
          <w:sz w:val="24"/>
          <w:szCs w:val="24"/>
        </w:rPr>
        <w:t>61</w:t>
      </w:r>
      <w:r w:rsidR="00A930A0">
        <w:rPr>
          <w:sz w:val="24"/>
          <w:szCs w:val="24"/>
        </w:rPr>
        <w:t xml:space="preserve"> zł</w:t>
      </w:r>
    </w:p>
    <w:p w14:paraId="4EED2440" w14:textId="441BBF9C" w:rsidR="006C6BD8" w:rsidRDefault="00981EB2" w:rsidP="007F542F">
      <w:pPr>
        <w:rPr>
          <w:sz w:val="24"/>
          <w:szCs w:val="24"/>
        </w:rPr>
      </w:pPr>
      <w:r>
        <w:rPr>
          <w:sz w:val="24"/>
          <w:szCs w:val="24"/>
        </w:rPr>
        <w:t xml:space="preserve">rok </w:t>
      </w:r>
      <w:r w:rsidR="006C6BD8">
        <w:rPr>
          <w:sz w:val="24"/>
          <w:szCs w:val="24"/>
        </w:rPr>
        <w:t>2023 -</w:t>
      </w:r>
      <w:r w:rsidR="00BD3857">
        <w:rPr>
          <w:sz w:val="24"/>
          <w:szCs w:val="24"/>
        </w:rPr>
        <w:t xml:space="preserve"> </w:t>
      </w:r>
      <w:r w:rsidR="006C6BD8">
        <w:rPr>
          <w:sz w:val="24"/>
          <w:szCs w:val="24"/>
        </w:rPr>
        <w:t>102.272</w:t>
      </w:r>
      <w:r w:rsidR="00BD3857">
        <w:rPr>
          <w:sz w:val="24"/>
          <w:szCs w:val="24"/>
        </w:rPr>
        <w:t>,00</w:t>
      </w:r>
      <w:r w:rsidR="00A930A0">
        <w:rPr>
          <w:sz w:val="24"/>
          <w:szCs w:val="24"/>
        </w:rPr>
        <w:t xml:space="preserve"> zł</w:t>
      </w:r>
    </w:p>
    <w:p w14:paraId="0891EDAA" w14:textId="7792AF1E" w:rsidR="006C6BD8" w:rsidRDefault="00981EB2" w:rsidP="007F542F">
      <w:pPr>
        <w:rPr>
          <w:sz w:val="24"/>
          <w:szCs w:val="24"/>
        </w:rPr>
      </w:pPr>
      <w:r>
        <w:rPr>
          <w:sz w:val="24"/>
          <w:szCs w:val="24"/>
        </w:rPr>
        <w:t xml:space="preserve">rok </w:t>
      </w:r>
      <w:r w:rsidR="00BD3857">
        <w:rPr>
          <w:sz w:val="24"/>
          <w:szCs w:val="24"/>
        </w:rPr>
        <w:t>2024 - 112.280,</w:t>
      </w:r>
      <w:r w:rsidR="006C6BD8">
        <w:rPr>
          <w:sz w:val="24"/>
          <w:szCs w:val="24"/>
        </w:rPr>
        <w:t>47</w:t>
      </w:r>
      <w:r w:rsidR="00A930A0">
        <w:rPr>
          <w:sz w:val="24"/>
          <w:szCs w:val="24"/>
        </w:rPr>
        <w:t xml:space="preserve"> zł</w:t>
      </w:r>
    </w:p>
    <w:p w14:paraId="1CA20726" w14:textId="1235A8C3" w:rsidR="00AC60C0" w:rsidRDefault="00AC60C0" w:rsidP="007F542F">
      <w:pPr>
        <w:rPr>
          <w:sz w:val="24"/>
          <w:szCs w:val="24"/>
        </w:rPr>
      </w:pPr>
      <w:r>
        <w:rPr>
          <w:sz w:val="24"/>
          <w:szCs w:val="24"/>
        </w:rPr>
        <w:t>Wykaz pojazdów w latach 2020 -2024 przedstawiał się następująco :</w:t>
      </w:r>
    </w:p>
    <w:p w14:paraId="74BB0B21" w14:textId="2A99E23D" w:rsidR="00AC60C0" w:rsidRDefault="00AC60C0" w:rsidP="007F542F">
      <w:pPr>
        <w:rPr>
          <w:sz w:val="24"/>
          <w:szCs w:val="24"/>
        </w:rPr>
      </w:pPr>
      <w:r>
        <w:rPr>
          <w:sz w:val="24"/>
          <w:szCs w:val="24"/>
        </w:rPr>
        <w:t xml:space="preserve">rok 2020 </w:t>
      </w:r>
      <w:r w:rsidR="00BD3857">
        <w:rPr>
          <w:sz w:val="24"/>
          <w:szCs w:val="24"/>
        </w:rPr>
        <w:t xml:space="preserve">- </w:t>
      </w:r>
      <w:r>
        <w:rPr>
          <w:sz w:val="24"/>
          <w:szCs w:val="24"/>
        </w:rPr>
        <w:t>77</w:t>
      </w:r>
    </w:p>
    <w:p w14:paraId="51CE72F0" w14:textId="5FD2878B" w:rsidR="00AC60C0" w:rsidRDefault="00BD3857" w:rsidP="007F542F">
      <w:pPr>
        <w:rPr>
          <w:sz w:val="24"/>
          <w:szCs w:val="24"/>
        </w:rPr>
      </w:pPr>
      <w:r>
        <w:rPr>
          <w:sz w:val="24"/>
          <w:szCs w:val="24"/>
        </w:rPr>
        <w:t xml:space="preserve">rok 2021 - </w:t>
      </w:r>
      <w:r w:rsidR="00AC60C0">
        <w:rPr>
          <w:sz w:val="24"/>
          <w:szCs w:val="24"/>
        </w:rPr>
        <w:t>88</w:t>
      </w:r>
    </w:p>
    <w:p w14:paraId="34DABDBD" w14:textId="06F9B681" w:rsidR="00AC60C0" w:rsidRDefault="00AC60C0" w:rsidP="007F542F">
      <w:pPr>
        <w:rPr>
          <w:sz w:val="24"/>
          <w:szCs w:val="24"/>
        </w:rPr>
      </w:pPr>
      <w:r>
        <w:rPr>
          <w:sz w:val="24"/>
          <w:szCs w:val="24"/>
        </w:rPr>
        <w:t xml:space="preserve">rok 2022 </w:t>
      </w:r>
      <w:r w:rsidR="00BD3857">
        <w:rPr>
          <w:sz w:val="24"/>
          <w:szCs w:val="24"/>
        </w:rPr>
        <w:t>-</w:t>
      </w:r>
      <w:r>
        <w:rPr>
          <w:sz w:val="24"/>
          <w:szCs w:val="24"/>
        </w:rPr>
        <w:t xml:space="preserve"> 92</w:t>
      </w:r>
    </w:p>
    <w:p w14:paraId="317F6B96" w14:textId="5DC134A1" w:rsidR="00AC60C0" w:rsidRDefault="00AC60C0" w:rsidP="007F542F">
      <w:pPr>
        <w:rPr>
          <w:sz w:val="24"/>
          <w:szCs w:val="24"/>
        </w:rPr>
      </w:pPr>
      <w:r>
        <w:rPr>
          <w:sz w:val="24"/>
          <w:szCs w:val="24"/>
        </w:rPr>
        <w:t xml:space="preserve">rok 2023 </w:t>
      </w:r>
      <w:r w:rsidR="00BD3857">
        <w:rPr>
          <w:sz w:val="24"/>
          <w:szCs w:val="24"/>
        </w:rPr>
        <w:t xml:space="preserve">- </w:t>
      </w:r>
      <w:r>
        <w:rPr>
          <w:sz w:val="24"/>
          <w:szCs w:val="24"/>
        </w:rPr>
        <w:t>147</w:t>
      </w:r>
    </w:p>
    <w:p w14:paraId="03935F46" w14:textId="04ED1DD3" w:rsidR="00AC60C0" w:rsidRDefault="00BD3857" w:rsidP="007F542F">
      <w:pPr>
        <w:rPr>
          <w:sz w:val="24"/>
          <w:szCs w:val="24"/>
        </w:rPr>
      </w:pPr>
      <w:r>
        <w:rPr>
          <w:sz w:val="24"/>
          <w:szCs w:val="24"/>
        </w:rPr>
        <w:t xml:space="preserve">rok 2024 - </w:t>
      </w:r>
      <w:r w:rsidR="00AC60C0">
        <w:rPr>
          <w:sz w:val="24"/>
          <w:szCs w:val="24"/>
        </w:rPr>
        <w:t>148</w:t>
      </w:r>
    </w:p>
    <w:p w14:paraId="50210D46" w14:textId="084BD5E8" w:rsidR="00260341" w:rsidRDefault="00260341" w:rsidP="00BD38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Plan wpływu z podatku o</w:t>
      </w:r>
      <w:r w:rsidR="00C57BB0">
        <w:rPr>
          <w:sz w:val="24"/>
          <w:szCs w:val="24"/>
        </w:rPr>
        <w:t>d środków transp</w:t>
      </w:r>
      <w:r w:rsidR="000A404D">
        <w:rPr>
          <w:sz w:val="24"/>
          <w:szCs w:val="24"/>
        </w:rPr>
        <w:t>ortowych na 202</w:t>
      </w:r>
      <w:r w:rsidR="00B54316">
        <w:rPr>
          <w:sz w:val="24"/>
          <w:szCs w:val="24"/>
        </w:rPr>
        <w:t>5</w:t>
      </w:r>
      <w:r w:rsidR="000A404D">
        <w:rPr>
          <w:sz w:val="24"/>
          <w:szCs w:val="24"/>
        </w:rPr>
        <w:t xml:space="preserve"> rok to kwota </w:t>
      </w:r>
      <w:r w:rsidR="00B54316">
        <w:rPr>
          <w:sz w:val="24"/>
          <w:szCs w:val="24"/>
        </w:rPr>
        <w:t>104.000</w:t>
      </w:r>
      <w:r w:rsidR="00C57BB0">
        <w:rPr>
          <w:sz w:val="24"/>
          <w:szCs w:val="24"/>
        </w:rPr>
        <w:t>,00</w:t>
      </w:r>
      <w:r>
        <w:rPr>
          <w:sz w:val="24"/>
          <w:szCs w:val="24"/>
        </w:rPr>
        <w:t xml:space="preserve"> zł :</w:t>
      </w:r>
    </w:p>
    <w:p w14:paraId="1F070961" w14:textId="345B7AA6" w:rsidR="00260341" w:rsidRDefault="000A404D" w:rsidP="00BD38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os. fizyczne </w:t>
      </w:r>
      <w:r w:rsidR="00B54316">
        <w:rPr>
          <w:sz w:val="24"/>
          <w:szCs w:val="24"/>
        </w:rPr>
        <w:t>100</w:t>
      </w:r>
      <w:r>
        <w:rPr>
          <w:sz w:val="24"/>
          <w:szCs w:val="24"/>
        </w:rPr>
        <w:t>.00</w:t>
      </w:r>
      <w:r w:rsidR="00C57BB0">
        <w:rPr>
          <w:sz w:val="24"/>
          <w:szCs w:val="24"/>
        </w:rPr>
        <w:t>0,00</w:t>
      </w:r>
      <w:r w:rsidR="00260341">
        <w:rPr>
          <w:sz w:val="24"/>
          <w:szCs w:val="24"/>
        </w:rPr>
        <w:t xml:space="preserve"> zł</w:t>
      </w:r>
    </w:p>
    <w:p w14:paraId="6BFF84A2" w14:textId="4E2F973B" w:rsidR="00260341" w:rsidRDefault="000A404D" w:rsidP="00BD38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os. prawne   </w:t>
      </w:r>
      <w:r w:rsidR="00B54316">
        <w:rPr>
          <w:sz w:val="24"/>
          <w:szCs w:val="24"/>
        </w:rPr>
        <w:t>4000</w:t>
      </w:r>
      <w:r w:rsidR="00C57BB0">
        <w:rPr>
          <w:sz w:val="24"/>
          <w:szCs w:val="24"/>
        </w:rPr>
        <w:t>,00</w:t>
      </w:r>
      <w:r w:rsidR="00260341">
        <w:rPr>
          <w:sz w:val="24"/>
          <w:szCs w:val="24"/>
        </w:rPr>
        <w:t xml:space="preserve"> zł</w:t>
      </w:r>
    </w:p>
    <w:p w14:paraId="4490361C" w14:textId="77777777" w:rsidR="00260341" w:rsidRDefault="00260341" w:rsidP="00BD38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Biorąc powyższe pod uwagę uznaje się za zasadne podjęcie przedmiotowej uchwały.</w:t>
      </w:r>
      <w:bookmarkEnd w:id="1"/>
    </w:p>
    <w:sectPr w:rsidR="00260341" w:rsidSect="00BD385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6235"/>
    <w:multiLevelType w:val="hybridMultilevel"/>
    <w:tmpl w:val="9D1CD046"/>
    <w:lvl w:ilvl="0" w:tplc="C9B6EA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027F"/>
    <w:multiLevelType w:val="hybridMultilevel"/>
    <w:tmpl w:val="C768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D48"/>
    <w:multiLevelType w:val="hybridMultilevel"/>
    <w:tmpl w:val="56B8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46A3E"/>
    <w:multiLevelType w:val="hybridMultilevel"/>
    <w:tmpl w:val="47444E2C"/>
    <w:lvl w:ilvl="0" w:tplc="3C6093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66848"/>
    <w:multiLevelType w:val="hybridMultilevel"/>
    <w:tmpl w:val="F514C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C22B3"/>
    <w:multiLevelType w:val="hybridMultilevel"/>
    <w:tmpl w:val="AFB43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0794C"/>
    <w:multiLevelType w:val="hybridMultilevel"/>
    <w:tmpl w:val="5CDA75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094A55"/>
    <w:multiLevelType w:val="hybridMultilevel"/>
    <w:tmpl w:val="F9DC16AA"/>
    <w:lvl w:ilvl="0" w:tplc="BCF81C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62ED1"/>
    <w:multiLevelType w:val="hybridMultilevel"/>
    <w:tmpl w:val="87AC7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767F1"/>
    <w:multiLevelType w:val="hybridMultilevel"/>
    <w:tmpl w:val="87C4F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21408"/>
    <w:multiLevelType w:val="hybridMultilevel"/>
    <w:tmpl w:val="33AA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31C1A"/>
    <w:multiLevelType w:val="hybridMultilevel"/>
    <w:tmpl w:val="72AA48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855E7F"/>
    <w:multiLevelType w:val="hybridMultilevel"/>
    <w:tmpl w:val="B6E8759E"/>
    <w:lvl w:ilvl="0" w:tplc="A49C78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434A5"/>
    <w:multiLevelType w:val="hybridMultilevel"/>
    <w:tmpl w:val="C8B8E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35"/>
    <w:rsid w:val="00045551"/>
    <w:rsid w:val="000A404D"/>
    <w:rsid w:val="000D4688"/>
    <w:rsid w:val="00157A35"/>
    <w:rsid w:val="001A165B"/>
    <w:rsid w:val="001C17DE"/>
    <w:rsid w:val="00217829"/>
    <w:rsid w:val="00227EB9"/>
    <w:rsid w:val="00260341"/>
    <w:rsid w:val="0027428D"/>
    <w:rsid w:val="00275DCA"/>
    <w:rsid w:val="00290873"/>
    <w:rsid w:val="002A5B0B"/>
    <w:rsid w:val="002E2BF7"/>
    <w:rsid w:val="00323EDE"/>
    <w:rsid w:val="00325B3D"/>
    <w:rsid w:val="003473FD"/>
    <w:rsid w:val="0037598C"/>
    <w:rsid w:val="003D38B1"/>
    <w:rsid w:val="003F77C1"/>
    <w:rsid w:val="00421C62"/>
    <w:rsid w:val="00452DA9"/>
    <w:rsid w:val="00495FFE"/>
    <w:rsid w:val="004A165E"/>
    <w:rsid w:val="004A791B"/>
    <w:rsid w:val="004C4925"/>
    <w:rsid w:val="004F5DDC"/>
    <w:rsid w:val="00574A6C"/>
    <w:rsid w:val="005C1596"/>
    <w:rsid w:val="005D174F"/>
    <w:rsid w:val="00606F4A"/>
    <w:rsid w:val="00637CC3"/>
    <w:rsid w:val="006A3A30"/>
    <w:rsid w:val="006C6BD8"/>
    <w:rsid w:val="00707ACE"/>
    <w:rsid w:val="00716880"/>
    <w:rsid w:val="00716C2E"/>
    <w:rsid w:val="007270DB"/>
    <w:rsid w:val="00735892"/>
    <w:rsid w:val="0075556D"/>
    <w:rsid w:val="0077292D"/>
    <w:rsid w:val="0078128F"/>
    <w:rsid w:val="00785470"/>
    <w:rsid w:val="00787AA9"/>
    <w:rsid w:val="007B0823"/>
    <w:rsid w:val="007B58F0"/>
    <w:rsid w:val="007E77E3"/>
    <w:rsid w:val="007F542F"/>
    <w:rsid w:val="008337E2"/>
    <w:rsid w:val="008574A7"/>
    <w:rsid w:val="008902D2"/>
    <w:rsid w:val="008B2F3B"/>
    <w:rsid w:val="008F0B16"/>
    <w:rsid w:val="009146ED"/>
    <w:rsid w:val="0091566B"/>
    <w:rsid w:val="009566C1"/>
    <w:rsid w:val="00981EB2"/>
    <w:rsid w:val="009C7172"/>
    <w:rsid w:val="009C787E"/>
    <w:rsid w:val="009D3C49"/>
    <w:rsid w:val="00A36965"/>
    <w:rsid w:val="00A46FF1"/>
    <w:rsid w:val="00A578F8"/>
    <w:rsid w:val="00A930A0"/>
    <w:rsid w:val="00AA1BED"/>
    <w:rsid w:val="00AC60C0"/>
    <w:rsid w:val="00AD0940"/>
    <w:rsid w:val="00B15B67"/>
    <w:rsid w:val="00B26AD4"/>
    <w:rsid w:val="00B45EA7"/>
    <w:rsid w:val="00B54316"/>
    <w:rsid w:val="00BA6C5C"/>
    <w:rsid w:val="00BD3857"/>
    <w:rsid w:val="00BE035C"/>
    <w:rsid w:val="00C53F8C"/>
    <w:rsid w:val="00C57BB0"/>
    <w:rsid w:val="00CC6A99"/>
    <w:rsid w:val="00D12C23"/>
    <w:rsid w:val="00D22D8A"/>
    <w:rsid w:val="00D23530"/>
    <w:rsid w:val="00DA5AB5"/>
    <w:rsid w:val="00E469C5"/>
    <w:rsid w:val="00E5772B"/>
    <w:rsid w:val="00E916C7"/>
    <w:rsid w:val="00EA05E0"/>
    <w:rsid w:val="00EC0564"/>
    <w:rsid w:val="00EF2592"/>
    <w:rsid w:val="00F42F3C"/>
    <w:rsid w:val="00F618ED"/>
    <w:rsid w:val="00FB1A94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0F62"/>
  <w15:chartTrackingRefBased/>
  <w15:docId w15:val="{8AEA0B73-D296-4FCA-A298-6966D643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BED"/>
  </w:style>
  <w:style w:type="paragraph" w:styleId="Nagwek1">
    <w:name w:val="heading 1"/>
    <w:basedOn w:val="Normalny"/>
    <w:next w:val="Normalny"/>
    <w:link w:val="Nagwek1Znak"/>
    <w:uiPriority w:val="9"/>
    <w:qFormat/>
    <w:rsid w:val="009146E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1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A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5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5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542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C1596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9146ED"/>
    <w:rPr>
      <w:rFonts w:asciiTheme="majorHAnsi" w:eastAsiaTheme="majorEastAsia" w:hAnsiTheme="majorHAns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035C"/>
    <w:pPr>
      <w:jc w:val="left"/>
      <w:outlineLvl w:val="9"/>
    </w:pPr>
    <w:rPr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035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E0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29AC-B736-4390-9DE0-D7860796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23</cp:revision>
  <cp:lastPrinted>2024-11-05T10:53:00Z</cp:lastPrinted>
  <dcterms:created xsi:type="dcterms:W3CDTF">2023-11-06T13:55:00Z</dcterms:created>
  <dcterms:modified xsi:type="dcterms:W3CDTF">2024-11-22T07:43:00Z</dcterms:modified>
</cp:coreProperties>
</file>