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906" w:rsidRDefault="00D62906" w:rsidP="00D62906">
      <w:pPr>
        <w:pStyle w:val="Normal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Projekt</w:t>
      </w:r>
    </w:p>
    <w:p w:rsidR="00D62906" w:rsidRPr="000723FF" w:rsidRDefault="00D62906" w:rsidP="00D62906">
      <w:pPr>
        <w:pStyle w:val="Normal"/>
        <w:jc w:val="center"/>
        <w:rPr>
          <w:rFonts w:asciiTheme="minorHAnsi" w:hAnsiTheme="minorHAnsi" w:cstheme="minorHAnsi"/>
          <w:b/>
          <w:i/>
        </w:rPr>
      </w:pPr>
      <w:r w:rsidRPr="000723FF">
        <w:rPr>
          <w:rFonts w:asciiTheme="minorHAnsi" w:hAnsiTheme="minorHAnsi" w:cstheme="minorHAnsi"/>
          <w:b/>
        </w:rPr>
        <w:t xml:space="preserve">Uchwała Nr </w:t>
      </w:r>
      <w:r>
        <w:rPr>
          <w:rFonts w:asciiTheme="minorHAnsi" w:hAnsiTheme="minorHAnsi" w:cstheme="minorHAnsi"/>
          <w:b/>
        </w:rPr>
        <w:t>XI..</w:t>
      </w:r>
      <w:r w:rsidRPr="000723FF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>2025</w:t>
      </w:r>
    </w:p>
    <w:p w:rsidR="00D62906" w:rsidRPr="000723FF" w:rsidRDefault="00D62906" w:rsidP="00D62906">
      <w:pPr>
        <w:pStyle w:val="Normal"/>
        <w:jc w:val="center"/>
        <w:rPr>
          <w:rFonts w:asciiTheme="minorHAnsi" w:hAnsiTheme="minorHAnsi" w:cstheme="minorHAnsi"/>
          <w:b/>
        </w:rPr>
      </w:pPr>
      <w:r w:rsidRPr="000723FF">
        <w:rPr>
          <w:rFonts w:asciiTheme="minorHAnsi" w:hAnsiTheme="minorHAnsi" w:cstheme="minorHAnsi"/>
          <w:b/>
        </w:rPr>
        <w:t>Rady Gminy Jarocin</w:t>
      </w:r>
    </w:p>
    <w:p w:rsidR="00D62906" w:rsidRPr="000723FF" w:rsidRDefault="00D62906" w:rsidP="00D62906">
      <w:pPr>
        <w:pStyle w:val="Normal"/>
        <w:jc w:val="center"/>
        <w:rPr>
          <w:rFonts w:asciiTheme="minorHAnsi" w:hAnsiTheme="minorHAnsi" w:cstheme="minorHAnsi"/>
          <w:b/>
        </w:rPr>
      </w:pPr>
      <w:r w:rsidRPr="000723FF">
        <w:rPr>
          <w:rFonts w:asciiTheme="minorHAnsi" w:hAnsiTheme="minorHAnsi" w:cstheme="minorHAnsi"/>
          <w:b/>
        </w:rPr>
        <w:t xml:space="preserve">z dnia </w:t>
      </w:r>
      <w:r>
        <w:rPr>
          <w:rFonts w:asciiTheme="minorHAnsi" w:hAnsiTheme="minorHAnsi" w:cstheme="minorHAnsi"/>
          <w:b/>
        </w:rPr>
        <w:t>19 września 2025</w:t>
      </w:r>
      <w:r w:rsidRPr="000723FF">
        <w:rPr>
          <w:rFonts w:asciiTheme="minorHAnsi" w:hAnsiTheme="minorHAnsi" w:cstheme="minorHAnsi"/>
          <w:b/>
        </w:rPr>
        <w:t xml:space="preserve"> r.</w:t>
      </w:r>
    </w:p>
    <w:p w:rsidR="00D62906" w:rsidRPr="000723FF" w:rsidRDefault="00D62906" w:rsidP="00D62906">
      <w:pPr>
        <w:pStyle w:val="Normal"/>
        <w:rPr>
          <w:rFonts w:asciiTheme="minorHAnsi" w:hAnsiTheme="minorHAnsi" w:cstheme="minorHAnsi"/>
        </w:rPr>
      </w:pPr>
    </w:p>
    <w:p w:rsidR="00D62906" w:rsidRPr="000723FF" w:rsidRDefault="00D62906" w:rsidP="00D62906">
      <w:pPr>
        <w:pStyle w:val="Normal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w sprawie zmiany Wieloletniej Prognozy Finan</w:t>
      </w:r>
      <w:r>
        <w:rPr>
          <w:rFonts w:asciiTheme="minorHAnsi" w:hAnsiTheme="minorHAnsi" w:cstheme="minorHAnsi"/>
        </w:rPr>
        <w:t>sowej Gminy Jarocin na lata 2025</w:t>
      </w:r>
      <w:r w:rsidRPr="000723FF">
        <w:rPr>
          <w:rFonts w:asciiTheme="minorHAnsi" w:hAnsiTheme="minorHAnsi" w:cstheme="minorHAnsi"/>
        </w:rPr>
        <w:t>-2030</w:t>
      </w:r>
    </w:p>
    <w:p w:rsidR="00D62906" w:rsidRPr="000723FF" w:rsidRDefault="00D62906" w:rsidP="00D62906">
      <w:pPr>
        <w:pStyle w:val="Normal"/>
        <w:rPr>
          <w:rFonts w:asciiTheme="minorHAnsi" w:hAnsiTheme="minorHAnsi" w:cstheme="minorHAnsi"/>
        </w:rPr>
      </w:pPr>
    </w:p>
    <w:p w:rsidR="00D62906" w:rsidRPr="000723FF" w:rsidRDefault="00D62906" w:rsidP="00D62906">
      <w:pPr>
        <w:pStyle w:val="Normal"/>
        <w:spacing w:after="240"/>
        <w:jc w:val="both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Na podstawie art. 18 ustawy z dnia 8 marca 1990 r. o sa</w:t>
      </w:r>
      <w:r>
        <w:rPr>
          <w:rFonts w:asciiTheme="minorHAnsi" w:hAnsiTheme="minorHAnsi" w:cstheme="minorHAnsi"/>
        </w:rPr>
        <w:t>morządzie gminnym (Dz. U. z 2025</w:t>
      </w:r>
      <w:r w:rsidRPr="000723FF">
        <w:rPr>
          <w:rFonts w:asciiTheme="minorHAnsi" w:hAnsiTheme="minorHAnsi" w:cstheme="minorHAnsi"/>
        </w:rPr>
        <w:t xml:space="preserve"> r. poz.</w:t>
      </w:r>
      <w:r>
        <w:rPr>
          <w:rFonts w:asciiTheme="minorHAnsi" w:hAnsiTheme="minorHAnsi" w:cstheme="minorHAnsi"/>
        </w:rPr>
        <w:t xml:space="preserve"> 1153</w:t>
      </w:r>
      <w:r w:rsidRPr="000723FF">
        <w:rPr>
          <w:rFonts w:asciiTheme="minorHAnsi" w:hAnsiTheme="minorHAnsi" w:cstheme="minorHAnsi"/>
        </w:rPr>
        <w:t xml:space="preserve">) oraz art. 230 ust. 6 ustawy z dnia 27 sierpnia 2009 r. o finansach publicznych </w:t>
      </w:r>
      <w:r>
        <w:rPr>
          <w:rFonts w:asciiTheme="minorHAnsi" w:hAnsiTheme="minorHAnsi" w:cstheme="minorHAnsi"/>
        </w:rPr>
        <w:br/>
      </w:r>
      <w:r w:rsidRPr="000723FF">
        <w:rPr>
          <w:rFonts w:asciiTheme="minorHAnsi" w:hAnsiTheme="minorHAnsi" w:cstheme="minorHAnsi"/>
        </w:rPr>
        <w:t>(Dz. U. z 202</w:t>
      </w:r>
      <w:r>
        <w:rPr>
          <w:rFonts w:asciiTheme="minorHAnsi" w:hAnsiTheme="minorHAnsi" w:cstheme="minorHAnsi"/>
        </w:rPr>
        <w:t>4</w:t>
      </w:r>
      <w:r w:rsidRPr="000723FF">
        <w:rPr>
          <w:rFonts w:asciiTheme="minorHAnsi" w:hAnsiTheme="minorHAnsi" w:cstheme="minorHAnsi"/>
        </w:rPr>
        <w:t xml:space="preserve"> r. poz. 1</w:t>
      </w:r>
      <w:r>
        <w:rPr>
          <w:rFonts w:asciiTheme="minorHAnsi" w:hAnsiTheme="minorHAnsi" w:cstheme="minorHAnsi"/>
        </w:rPr>
        <w:t>530</w:t>
      </w:r>
      <w:r w:rsidRPr="000723FF">
        <w:rPr>
          <w:rFonts w:asciiTheme="minorHAnsi" w:hAnsiTheme="minorHAnsi" w:cstheme="minorHAnsi"/>
        </w:rPr>
        <w:t xml:space="preserve"> z późn. zm.)</w:t>
      </w:r>
    </w:p>
    <w:p w:rsidR="00D62906" w:rsidRPr="000723FF" w:rsidRDefault="00D62906" w:rsidP="00D62906">
      <w:pPr>
        <w:pStyle w:val="Normal"/>
        <w:spacing w:after="240"/>
        <w:jc w:val="center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  <w:b/>
          <w:bCs/>
        </w:rPr>
        <w:t>Rada Gminy Jarocin uchwala, co następuje:</w:t>
      </w:r>
    </w:p>
    <w:p w:rsidR="00D62906" w:rsidRPr="00D44CB5" w:rsidRDefault="00D62906" w:rsidP="00D62906">
      <w:pPr>
        <w:pStyle w:val="Normal"/>
        <w:jc w:val="both"/>
        <w:rPr>
          <w:rFonts w:asciiTheme="minorHAnsi" w:hAnsiTheme="minorHAnsi" w:cstheme="minorHAnsi"/>
        </w:rPr>
      </w:pPr>
      <w:r w:rsidRPr="00D44CB5">
        <w:rPr>
          <w:rFonts w:asciiTheme="minorHAnsi" w:hAnsiTheme="minorHAnsi" w:cstheme="minorHAnsi"/>
        </w:rPr>
        <w:t>§ 1. W związku ze zmianami planu dochodów i wydatków dokonanymi Zarządzeniami Wójta Nr</w:t>
      </w:r>
      <w:r w:rsidR="00D44CB5" w:rsidRPr="00D44CB5">
        <w:rPr>
          <w:rFonts w:asciiTheme="minorHAnsi" w:hAnsiTheme="minorHAnsi" w:cstheme="minorHAnsi"/>
        </w:rPr>
        <w:t xml:space="preserve"> 168.2025 z dnia 24 czerwca 2025 r., Nr 170</w:t>
      </w:r>
      <w:r w:rsidRPr="00D44CB5">
        <w:rPr>
          <w:rFonts w:asciiTheme="minorHAnsi" w:hAnsiTheme="minorHAnsi" w:cstheme="minorHAnsi"/>
        </w:rPr>
        <w:t xml:space="preserve">.2025 z dnia </w:t>
      </w:r>
      <w:r w:rsidR="00D44CB5" w:rsidRPr="00D44CB5">
        <w:rPr>
          <w:rFonts w:asciiTheme="minorHAnsi" w:hAnsiTheme="minorHAnsi" w:cstheme="minorHAnsi"/>
        </w:rPr>
        <w:t>30 czerwca 2025 r., Nr 172</w:t>
      </w:r>
      <w:r w:rsidR="00D44CB5">
        <w:rPr>
          <w:rFonts w:asciiTheme="minorHAnsi" w:hAnsiTheme="minorHAnsi" w:cstheme="minorHAnsi"/>
        </w:rPr>
        <w:t xml:space="preserve">.2025 </w:t>
      </w:r>
      <w:r w:rsidR="00D44CB5">
        <w:rPr>
          <w:rFonts w:asciiTheme="minorHAnsi" w:hAnsiTheme="minorHAnsi" w:cstheme="minorHAnsi"/>
        </w:rPr>
        <w:br/>
      </w:r>
      <w:r w:rsidRPr="00D44CB5">
        <w:rPr>
          <w:rFonts w:asciiTheme="minorHAnsi" w:hAnsiTheme="minorHAnsi" w:cstheme="minorHAnsi"/>
        </w:rPr>
        <w:t xml:space="preserve">z dnia </w:t>
      </w:r>
      <w:r w:rsidR="00D44CB5" w:rsidRPr="00D44CB5">
        <w:rPr>
          <w:rFonts w:asciiTheme="minorHAnsi" w:hAnsiTheme="minorHAnsi" w:cstheme="minorHAnsi"/>
        </w:rPr>
        <w:t>11 lipca</w:t>
      </w:r>
      <w:r w:rsidRPr="00D44CB5">
        <w:rPr>
          <w:rFonts w:asciiTheme="minorHAnsi" w:hAnsiTheme="minorHAnsi" w:cstheme="minorHAnsi"/>
        </w:rPr>
        <w:t xml:space="preserve"> 2025 r., Nr 1</w:t>
      </w:r>
      <w:r w:rsidR="00D44CB5" w:rsidRPr="00D44CB5">
        <w:rPr>
          <w:rFonts w:asciiTheme="minorHAnsi" w:hAnsiTheme="minorHAnsi" w:cstheme="minorHAnsi"/>
        </w:rPr>
        <w:t>74.2025 z dnia 17 lipca 20</w:t>
      </w:r>
      <w:r w:rsidR="00D44CB5">
        <w:rPr>
          <w:rFonts w:asciiTheme="minorHAnsi" w:hAnsiTheme="minorHAnsi" w:cstheme="minorHAnsi"/>
        </w:rPr>
        <w:t xml:space="preserve">25 r., Nr 177.2025 </w:t>
      </w:r>
      <w:r w:rsidR="00D44CB5" w:rsidRPr="00D44CB5">
        <w:rPr>
          <w:rFonts w:asciiTheme="minorHAnsi" w:hAnsiTheme="minorHAnsi" w:cstheme="minorHAnsi"/>
        </w:rPr>
        <w:t>z dnia 31 lipca 2025 r., Nr 179.2025 z dnia 8 sierpnia</w:t>
      </w:r>
      <w:r w:rsidRPr="00D44CB5">
        <w:rPr>
          <w:rFonts w:asciiTheme="minorHAnsi" w:hAnsiTheme="minorHAnsi" w:cstheme="minorHAnsi"/>
        </w:rPr>
        <w:t xml:space="preserve"> 2025 r.</w:t>
      </w:r>
      <w:r w:rsidR="00D44CB5" w:rsidRPr="00D44CB5">
        <w:rPr>
          <w:rFonts w:asciiTheme="minorHAnsi" w:hAnsiTheme="minorHAnsi" w:cstheme="minorHAnsi"/>
        </w:rPr>
        <w:t>,</w:t>
      </w:r>
      <w:r w:rsidR="00D44CB5">
        <w:rPr>
          <w:rFonts w:asciiTheme="minorHAnsi" w:hAnsiTheme="minorHAnsi" w:cstheme="minorHAnsi"/>
        </w:rPr>
        <w:t xml:space="preserve"> </w:t>
      </w:r>
      <w:r w:rsidR="00D44CB5" w:rsidRPr="00D44CB5">
        <w:rPr>
          <w:rFonts w:asciiTheme="minorHAnsi" w:hAnsiTheme="minorHAnsi" w:cstheme="minorHAnsi"/>
        </w:rPr>
        <w:t>Nr 184.2025 z dnia 19</w:t>
      </w:r>
      <w:r w:rsidR="00D44CB5" w:rsidRPr="00D44CB5">
        <w:rPr>
          <w:rFonts w:asciiTheme="minorHAnsi" w:hAnsiTheme="minorHAnsi" w:cstheme="minorHAnsi"/>
        </w:rPr>
        <w:t xml:space="preserve"> sierpnia 2025 r</w:t>
      </w:r>
      <w:r w:rsidR="00D44CB5">
        <w:rPr>
          <w:rFonts w:asciiTheme="minorHAnsi" w:hAnsiTheme="minorHAnsi" w:cstheme="minorHAnsi"/>
        </w:rPr>
        <w:t>.,</w:t>
      </w:r>
      <w:r w:rsidR="00D44CB5" w:rsidRPr="00D44CB5">
        <w:rPr>
          <w:rFonts w:asciiTheme="minorHAnsi" w:hAnsiTheme="minorHAnsi" w:cstheme="minorHAnsi"/>
        </w:rPr>
        <w:t xml:space="preserve"> Nr 186</w:t>
      </w:r>
      <w:r w:rsidR="00D44CB5" w:rsidRPr="00D44CB5">
        <w:rPr>
          <w:rFonts w:asciiTheme="minorHAnsi" w:hAnsiTheme="minorHAnsi" w:cstheme="minorHAnsi"/>
        </w:rPr>
        <w:t xml:space="preserve">.2025 </w:t>
      </w:r>
      <w:r w:rsidR="00D44CB5">
        <w:rPr>
          <w:rFonts w:asciiTheme="minorHAnsi" w:hAnsiTheme="minorHAnsi" w:cstheme="minorHAnsi"/>
        </w:rPr>
        <w:br/>
      </w:r>
      <w:r w:rsidR="00D44CB5" w:rsidRPr="00D44CB5">
        <w:rPr>
          <w:rFonts w:asciiTheme="minorHAnsi" w:hAnsiTheme="minorHAnsi" w:cstheme="minorHAnsi"/>
        </w:rPr>
        <w:t xml:space="preserve">z dnia </w:t>
      </w:r>
      <w:r w:rsidR="00D44CB5" w:rsidRPr="00D44CB5">
        <w:rPr>
          <w:rFonts w:asciiTheme="minorHAnsi" w:hAnsiTheme="minorHAnsi" w:cstheme="minorHAnsi"/>
        </w:rPr>
        <w:t>2</w:t>
      </w:r>
      <w:r w:rsidR="00D44CB5" w:rsidRPr="00D44CB5">
        <w:rPr>
          <w:rFonts w:asciiTheme="minorHAnsi" w:hAnsiTheme="minorHAnsi" w:cstheme="minorHAnsi"/>
        </w:rPr>
        <w:t>8 sierpnia 2025 r</w:t>
      </w:r>
      <w:r w:rsidR="00D44CB5" w:rsidRPr="00D44CB5">
        <w:rPr>
          <w:rFonts w:asciiTheme="minorHAnsi" w:hAnsiTheme="minorHAnsi" w:cstheme="minorHAnsi"/>
        </w:rPr>
        <w:t xml:space="preserve">., Nr 190.2025 z dnia 10 września </w:t>
      </w:r>
      <w:r w:rsidR="00D44CB5" w:rsidRPr="00D44CB5">
        <w:rPr>
          <w:rFonts w:asciiTheme="minorHAnsi" w:hAnsiTheme="minorHAnsi" w:cstheme="minorHAnsi"/>
        </w:rPr>
        <w:t>2025 r</w:t>
      </w:r>
      <w:r w:rsidR="00D44CB5" w:rsidRPr="00D44CB5">
        <w:rPr>
          <w:rFonts w:asciiTheme="minorHAnsi" w:hAnsiTheme="minorHAnsi" w:cstheme="minorHAnsi"/>
        </w:rPr>
        <w:t xml:space="preserve"> </w:t>
      </w:r>
      <w:r w:rsidRPr="00D44CB5">
        <w:rPr>
          <w:rFonts w:asciiTheme="minorHAnsi" w:hAnsiTheme="minorHAnsi" w:cstheme="minorHAnsi"/>
        </w:rPr>
        <w:t xml:space="preserve"> oraz Uchwałą Rady Gminy Jarocin Nr XI...2025 z dnia 19 września 2025 r. określa się Wieloletnią Prognozę Finansową Gminy Jarocin wraz z prognozą długu i spłatą zobowiązań na lata 2025-2030 (zał. Nr 1).</w:t>
      </w:r>
    </w:p>
    <w:p w:rsidR="00D62906" w:rsidRPr="000723FF" w:rsidRDefault="00D62906" w:rsidP="00D62906">
      <w:pPr>
        <w:pStyle w:val="Normal"/>
        <w:rPr>
          <w:rFonts w:asciiTheme="minorHAnsi" w:hAnsiTheme="minorHAnsi" w:cstheme="minorHAnsi"/>
        </w:rPr>
      </w:pPr>
    </w:p>
    <w:p w:rsidR="00D62906" w:rsidRPr="000723FF" w:rsidRDefault="00D62906" w:rsidP="00D62906">
      <w:pPr>
        <w:pStyle w:val="Normal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§ 2. Wykonanie uchwały powierza się Wójtowi Gminy.</w:t>
      </w:r>
    </w:p>
    <w:p w:rsidR="00D62906" w:rsidRPr="000723FF" w:rsidRDefault="00D62906" w:rsidP="00D62906">
      <w:pPr>
        <w:pStyle w:val="Normal"/>
        <w:rPr>
          <w:rFonts w:asciiTheme="minorHAnsi" w:hAnsiTheme="minorHAnsi" w:cstheme="minorHAnsi"/>
        </w:rPr>
      </w:pPr>
    </w:p>
    <w:p w:rsidR="00D62906" w:rsidRPr="000723FF" w:rsidRDefault="00D62906" w:rsidP="00D62906">
      <w:pPr>
        <w:pStyle w:val="Normal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§ 3. Uchwała wchodzi w życie z dniem podjęcia.</w:t>
      </w:r>
    </w:p>
    <w:p w:rsidR="00D62906" w:rsidRPr="000723FF" w:rsidRDefault="00D62906" w:rsidP="00D62906">
      <w:pPr>
        <w:rPr>
          <w:rFonts w:cstheme="minorHAnsi"/>
          <w:sz w:val="24"/>
          <w:szCs w:val="24"/>
        </w:rPr>
      </w:pPr>
    </w:p>
    <w:p w:rsidR="007244F6" w:rsidRDefault="007244F6">
      <w:bookmarkStart w:id="0" w:name="_GoBack"/>
      <w:bookmarkEnd w:id="0"/>
    </w:p>
    <w:sectPr w:rsidR="00724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06"/>
    <w:rsid w:val="005C25A3"/>
    <w:rsid w:val="007244F6"/>
    <w:rsid w:val="00D44CB5"/>
    <w:rsid w:val="00D6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19225-212F-4471-824B-DA07C36A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29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D6290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2025-09-11T06:17:00Z</dcterms:created>
  <dcterms:modified xsi:type="dcterms:W3CDTF">2025-09-11T11:13:00Z</dcterms:modified>
</cp:coreProperties>
</file>