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37" w:rsidRPr="009F201F" w:rsidRDefault="009F4E37" w:rsidP="009F4E37">
      <w:pPr>
        <w:spacing w:after="0"/>
        <w:jc w:val="right"/>
        <w:rPr>
          <w:rFonts w:cstheme="minorHAnsi"/>
          <w:b/>
          <w:i/>
          <w:sz w:val="24"/>
          <w:szCs w:val="24"/>
        </w:rPr>
      </w:pPr>
      <w:bookmarkStart w:id="0" w:name="_GoBack"/>
      <w:bookmarkEnd w:id="0"/>
      <w:r w:rsidRPr="009F201F">
        <w:rPr>
          <w:rFonts w:cstheme="minorHAnsi"/>
          <w:b/>
          <w:i/>
          <w:sz w:val="24"/>
          <w:szCs w:val="24"/>
        </w:rPr>
        <w:t>Projekt</w:t>
      </w: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>XIII...2025</w:t>
      </w:r>
    </w:p>
    <w:p w:rsidR="009F4E37" w:rsidRPr="006F537E" w:rsidRDefault="009F4E37" w:rsidP="009F4E37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>Rady Gminy Jarocin</w:t>
      </w:r>
    </w:p>
    <w:p w:rsidR="009F4E37" w:rsidRPr="006F537E" w:rsidRDefault="009F4E37" w:rsidP="009F4E37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27 listopada 2025 r.</w:t>
      </w: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w </w:t>
      </w:r>
      <w:r>
        <w:rPr>
          <w:rFonts w:cstheme="minorHAnsi"/>
          <w:b/>
          <w:sz w:val="24"/>
          <w:szCs w:val="24"/>
        </w:rPr>
        <w:t xml:space="preserve">sprawie </w:t>
      </w:r>
      <w:r w:rsidRPr="006F537E">
        <w:rPr>
          <w:rFonts w:cstheme="minorHAnsi"/>
          <w:b/>
          <w:sz w:val="24"/>
          <w:szCs w:val="24"/>
        </w:rPr>
        <w:t>zaciągnięcia zobowiązania w</w:t>
      </w:r>
      <w:r>
        <w:rPr>
          <w:rFonts w:cstheme="minorHAnsi"/>
          <w:b/>
          <w:sz w:val="24"/>
          <w:szCs w:val="24"/>
        </w:rPr>
        <w:t xml:space="preserve"> zakresie realizacji inwestycji wykraczającej poza rok budżetowy 2025</w:t>
      </w: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B83E13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18 ust. 2 pkt 4 oraz pkt 9 </w:t>
      </w:r>
      <w:proofErr w:type="spellStart"/>
      <w:r>
        <w:rPr>
          <w:rFonts w:cstheme="minorHAnsi"/>
          <w:sz w:val="24"/>
          <w:szCs w:val="24"/>
        </w:rPr>
        <w:t>lit.e</w:t>
      </w:r>
      <w:proofErr w:type="spellEnd"/>
      <w:r>
        <w:rPr>
          <w:rFonts w:cstheme="minorHAnsi"/>
          <w:sz w:val="24"/>
          <w:szCs w:val="24"/>
        </w:rPr>
        <w:t xml:space="preserve">, art.58 ustawy z dnia 8 marca 1990 roku </w:t>
      </w:r>
      <w:r>
        <w:rPr>
          <w:rFonts w:cstheme="minorHAnsi"/>
          <w:sz w:val="24"/>
          <w:szCs w:val="24"/>
        </w:rPr>
        <w:br/>
        <w:t xml:space="preserve">o samorządzie </w:t>
      </w:r>
      <w:r w:rsidRPr="00B83E13">
        <w:rPr>
          <w:rFonts w:cstheme="minorHAnsi"/>
          <w:sz w:val="24"/>
          <w:szCs w:val="24"/>
        </w:rPr>
        <w:t>gminnym (Dz.U. z  2025 r. poz.1153), Rada Gminy Jarocin uchwala co następuje:</w:t>
      </w:r>
    </w:p>
    <w:p w:rsidR="009F4E37" w:rsidRPr="00B83E13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7131B1">
        <w:rPr>
          <w:rFonts w:cstheme="minorHAnsi"/>
          <w:sz w:val="24"/>
          <w:szCs w:val="24"/>
        </w:rPr>
        <w:t>§1. 1. Zaciąga się zobowiązanie ponad rok budżetowy 2025 w celu realizacji zadania „</w:t>
      </w:r>
      <w:r w:rsidR="00084A13" w:rsidRPr="007131B1">
        <w:rPr>
          <w:rFonts w:cstheme="minorHAnsi"/>
          <w:sz w:val="24"/>
          <w:szCs w:val="24"/>
        </w:rPr>
        <w:t>Poprawa efektywności energetycznej budynku Urzędu Gminy Jarocin</w:t>
      </w:r>
      <w:r w:rsidRPr="007131B1">
        <w:rPr>
          <w:rFonts w:cstheme="minorHAnsi"/>
          <w:sz w:val="24"/>
          <w:szCs w:val="24"/>
        </w:rPr>
        <w:t xml:space="preserve">” w wysokości </w:t>
      </w:r>
      <w:r w:rsidR="007131B1">
        <w:rPr>
          <w:rFonts w:cstheme="minorHAnsi"/>
          <w:sz w:val="24"/>
          <w:szCs w:val="24"/>
        </w:rPr>
        <w:t xml:space="preserve">…… </w:t>
      </w:r>
      <w:r w:rsidRPr="007131B1">
        <w:rPr>
          <w:rFonts w:cstheme="minorHAnsi"/>
          <w:sz w:val="24"/>
          <w:szCs w:val="24"/>
        </w:rPr>
        <w:t>zł, w tym:</w:t>
      </w: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7131B1">
        <w:rPr>
          <w:rFonts w:cstheme="minorHAnsi"/>
          <w:sz w:val="24"/>
          <w:szCs w:val="24"/>
        </w:rPr>
        <w:t xml:space="preserve">- w 2026 r. do kwoty </w:t>
      </w:r>
      <w:r w:rsidR="007131B1">
        <w:rPr>
          <w:rFonts w:cstheme="minorHAnsi"/>
          <w:sz w:val="24"/>
          <w:szCs w:val="24"/>
        </w:rPr>
        <w:t>……</w:t>
      </w:r>
      <w:r w:rsidRPr="007131B1">
        <w:rPr>
          <w:rFonts w:cstheme="minorHAnsi"/>
          <w:sz w:val="24"/>
          <w:szCs w:val="24"/>
        </w:rPr>
        <w:t xml:space="preserve"> zł.</w:t>
      </w: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7131B1">
        <w:rPr>
          <w:rFonts w:cstheme="minorHAnsi"/>
          <w:sz w:val="24"/>
          <w:szCs w:val="24"/>
        </w:rPr>
        <w:t>2. Źródłem pokrycia wydatków będą środki pochodzące w 2026 roku z:</w:t>
      </w: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7131B1">
        <w:rPr>
          <w:rFonts w:cstheme="minorHAnsi"/>
          <w:sz w:val="24"/>
          <w:szCs w:val="24"/>
        </w:rPr>
        <w:t>1) Europejskiego Funduszu Rozwoju Regionalnego – Fundusze Europejskie dla Podkarpacia 2021-2027 w kwocie</w:t>
      </w:r>
      <w:r w:rsidR="007131B1" w:rsidRPr="007131B1">
        <w:rPr>
          <w:rFonts w:cstheme="minorHAnsi"/>
          <w:sz w:val="24"/>
          <w:szCs w:val="24"/>
        </w:rPr>
        <w:t xml:space="preserve"> 621 843,02 </w:t>
      </w:r>
      <w:r w:rsidRPr="007131B1">
        <w:rPr>
          <w:rFonts w:cstheme="minorHAnsi"/>
          <w:sz w:val="24"/>
          <w:szCs w:val="24"/>
        </w:rPr>
        <w:t>zł;</w:t>
      </w:r>
    </w:p>
    <w:p w:rsidR="009F4E37" w:rsidRPr="00802611" w:rsidRDefault="008E1255" w:rsidP="009F4E37">
      <w:pPr>
        <w:spacing w:after="0"/>
        <w:jc w:val="both"/>
        <w:rPr>
          <w:rFonts w:cstheme="minorHAnsi"/>
          <w:sz w:val="24"/>
          <w:szCs w:val="24"/>
        </w:rPr>
      </w:pPr>
      <w:r w:rsidRPr="00802611">
        <w:rPr>
          <w:rFonts w:cstheme="minorHAnsi"/>
          <w:sz w:val="24"/>
          <w:szCs w:val="24"/>
        </w:rPr>
        <w:t xml:space="preserve">2) </w:t>
      </w:r>
      <w:r w:rsidR="009F4E37" w:rsidRPr="00802611">
        <w:rPr>
          <w:rFonts w:cstheme="minorHAnsi"/>
          <w:sz w:val="24"/>
          <w:szCs w:val="24"/>
        </w:rPr>
        <w:t xml:space="preserve">dochodów własnych Gminy Jarocin z tytułu wpływów podatku dochodowego od osób fizycznych w kwocie </w:t>
      </w:r>
      <w:r w:rsidR="00802611">
        <w:rPr>
          <w:rFonts w:cstheme="minorHAnsi"/>
          <w:sz w:val="24"/>
          <w:szCs w:val="24"/>
        </w:rPr>
        <w:t xml:space="preserve">…… </w:t>
      </w:r>
      <w:r w:rsidR="009F4E37" w:rsidRPr="00802611">
        <w:rPr>
          <w:rFonts w:cstheme="minorHAnsi"/>
          <w:sz w:val="24"/>
          <w:szCs w:val="24"/>
        </w:rPr>
        <w:t xml:space="preserve">zł. </w:t>
      </w:r>
    </w:p>
    <w:p w:rsidR="009F4E37" w:rsidRPr="006F537E" w:rsidRDefault="009F4E37" w:rsidP="009F4E37">
      <w:pPr>
        <w:pStyle w:val="Akapitzlist"/>
        <w:spacing w:after="0"/>
        <w:rPr>
          <w:rFonts w:cstheme="minorHAnsi"/>
          <w:i/>
          <w:sz w:val="24"/>
          <w:szCs w:val="24"/>
        </w:rPr>
      </w:pP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§2. Wykonanie uchwały powierza się Wójtowi Gminy Jarocin.</w:t>
      </w: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§3. Uchwała wchodzi w życie z dniem podjęcia.</w:t>
      </w:r>
    </w:p>
    <w:p w:rsidR="007244F6" w:rsidRDefault="007244F6"/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37"/>
    <w:rsid w:val="00084A13"/>
    <w:rsid w:val="00226586"/>
    <w:rsid w:val="007131B1"/>
    <w:rsid w:val="007244F6"/>
    <w:rsid w:val="00802611"/>
    <w:rsid w:val="00844F5F"/>
    <w:rsid w:val="008978D1"/>
    <w:rsid w:val="008E1255"/>
    <w:rsid w:val="009F201F"/>
    <w:rsid w:val="009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F2EB2-8DE6-49B5-A8E6-300EFF97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E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KStaszowska</cp:lastModifiedBy>
  <cp:revision>2</cp:revision>
  <dcterms:created xsi:type="dcterms:W3CDTF">2025-11-18T10:32:00Z</dcterms:created>
  <dcterms:modified xsi:type="dcterms:W3CDTF">2025-11-18T10:32:00Z</dcterms:modified>
</cp:coreProperties>
</file>