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AD91" w14:textId="00AD04E7" w:rsidR="001F3A29" w:rsidRPr="005D7B1C" w:rsidRDefault="001F3A29" w:rsidP="001F3A29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5D7B1C">
        <w:rPr>
          <w:rFonts w:asciiTheme="minorHAnsi" w:hAnsiTheme="minorHAnsi" w:cstheme="minorHAnsi"/>
          <w:b/>
          <w:sz w:val="22"/>
          <w:szCs w:val="22"/>
          <w:u w:val="single"/>
        </w:rPr>
        <w:t>Objaśnienia wartości przyjętych w Wieloletniej Prognozie Finansowej na lata 202</w:t>
      </w:r>
      <w:r w:rsidRPr="005D7B1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5D7B1C">
        <w:rPr>
          <w:rFonts w:asciiTheme="minorHAnsi" w:hAnsiTheme="minorHAnsi" w:cstheme="minorHAnsi"/>
          <w:b/>
          <w:sz w:val="22"/>
          <w:szCs w:val="22"/>
          <w:u w:val="single"/>
        </w:rPr>
        <w:t>-2030 Gminy Jarocin</w:t>
      </w:r>
    </w:p>
    <w:p w14:paraId="3EFB64C0" w14:textId="2DEE87C4" w:rsidR="001F3A29" w:rsidRPr="005D7B1C" w:rsidRDefault="001F3A29" w:rsidP="001F3A29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b/>
          <w:bCs/>
          <w:sz w:val="22"/>
          <w:szCs w:val="22"/>
        </w:rPr>
        <w:t>Dochody</w:t>
      </w:r>
      <w:r w:rsidRPr="005D7B1C">
        <w:rPr>
          <w:rFonts w:asciiTheme="minorHAnsi" w:hAnsiTheme="minorHAnsi" w:cstheme="minorHAnsi"/>
          <w:sz w:val="22"/>
          <w:szCs w:val="22"/>
        </w:rPr>
        <w:t xml:space="preserve"> ogółem z</w:t>
      </w:r>
      <w:r w:rsidR="005F565E" w:rsidRPr="005D7B1C">
        <w:rPr>
          <w:rFonts w:asciiTheme="minorHAnsi" w:hAnsiTheme="minorHAnsi" w:cstheme="minorHAnsi"/>
          <w:sz w:val="22"/>
          <w:szCs w:val="22"/>
        </w:rPr>
        <w:t>większyły</w:t>
      </w:r>
      <w:r w:rsidRPr="005D7B1C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5F565E" w:rsidRPr="005D7B1C">
        <w:rPr>
          <w:rFonts w:asciiTheme="minorHAnsi" w:hAnsiTheme="minorHAnsi" w:cstheme="minorHAnsi"/>
          <w:sz w:val="22"/>
          <w:szCs w:val="22"/>
        </w:rPr>
        <w:t>18.043,00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 do kwoty </w:t>
      </w:r>
      <w:r w:rsidR="005F565E" w:rsidRPr="005D7B1C">
        <w:rPr>
          <w:rFonts w:asciiTheme="minorHAnsi" w:hAnsiTheme="minorHAnsi" w:cstheme="minorHAnsi"/>
          <w:sz w:val="22"/>
          <w:szCs w:val="22"/>
        </w:rPr>
        <w:t>37.523.893,23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zł, w tym dochody bieżące </w:t>
      </w:r>
      <w:r w:rsidR="005F565E" w:rsidRPr="005D7B1C">
        <w:rPr>
          <w:rFonts w:asciiTheme="minorHAnsi" w:hAnsiTheme="minorHAnsi" w:cstheme="minorHAnsi"/>
          <w:sz w:val="22"/>
          <w:szCs w:val="22"/>
        </w:rPr>
        <w:t>31.109.650,20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 i dochody majątkowe </w:t>
      </w:r>
      <w:r w:rsidR="005F565E" w:rsidRPr="005D7B1C">
        <w:rPr>
          <w:rFonts w:asciiTheme="minorHAnsi" w:hAnsiTheme="minorHAnsi" w:cstheme="minorHAnsi"/>
          <w:sz w:val="22"/>
          <w:szCs w:val="22"/>
        </w:rPr>
        <w:t>6.414.243,03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4D54E1C1" w14:textId="14F2B245" w:rsidR="001F3A29" w:rsidRPr="005D7B1C" w:rsidRDefault="001F3A29" w:rsidP="001F3A29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sz w:val="22"/>
          <w:szCs w:val="22"/>
        </w:rPr>
        <w:t xml:space="preserve">Dochody bieżące zwiększyły się o kwotę </w:t>
      </w:r>
      <w:r w:rsidR="005F565E" w:rsidRPr="005D7B1C">
        <w:rPr>
          <w:rFonts w:asciiTheme="minorHAnsi" w:hAnsiTheme="minorHAnsi" w:cstheme="minorHAnsi"/>
          <w:sz w:val="22"/>
          <w:szCs w:val="22"/>
        </w:rPr>
        <w:t>18.043,00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</w:t>
      </w:r>
      <w:r w:rsidR="005F565E" w:rsidRPr="005D7B1C">
        <w:rPr>
          <w:rFonts w:asciiTheme="minorHAnsi" w:hAnsiTheme="minorHAnsi" w:cstheme="minorHAnsi"/>
          <w:sz w:val="22"/>
          <w:szCs w:val="22"/>
        </w:rPr>
        <w:t>.</w:t>
      </w:r>
      <w:r w:rsidRPr="005D7B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65984E" w14:textId="2D79632F" w:rsidR="001F3A29" w:rsidRPr="005D7B1C" w:rsidRDefault="001F3A29" w:rsidP="001F3A29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b/>
          <w:bCs/>
          <w:sz w:val="22"/>
          <w:szCs w:val="22"/>
        </w:rPr>
        <w:t>Wydatki</w:t>
      </w:r>
      <w:r w:rsidRPr="005D7B1C">
        <w:rPr>
          <w:rFonts w:asciiTheme="minorHAnsi" w:hAnsiTheme="minorHAnsi" w:cstheme="minorHAnsi"/>
          <w:sz w:val="22"/>
          <w:szCs w:val="22"/>
        </w:rPr>
        <w:t xml:space="preserve"> ogółem</w:t>
      </w:r>
      <w:r w:rsidR="005F565E" w:rsidRPr="005D7B1C">
        <w:rPr>
          <w:rFonts w:asciiTheme="minorHAnsi" w:hAnsiTheme="minorHAnsi" w:cstheme="minorHAnsi"/>
          <w:sz w:val="22"/>
          <w:szCs w:val="22"/>
        </w:rPr>
        <w:t xml:space="preserve"> zwiększyły</w:t>
      </w:r>
      <w:r w:rsidRPr="005D7B1C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5F565E" w:rsidRPr="005D7B1C">
        <w:rPr>
          <w:rFonts w:asciiTheme="minorHAnsi" w:hAnsiTheme="minorHAnsi" w:cstheme="minorHAnsi"/>
          <w:sz w:val="22"/>
          <w:szCs w:val="22"/>
        </w:rPr>
        <w:t>258.478,00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 do kwoty </w:t>
      </w:r>
      <w:r w:rsidR="005F565E" w:rsidRPr="005D7B1C">
        <w:rPr>
          <w:rFonts w:asciiTheme="minorHAnsi" w:hAnsiTheme="minorHAnsi" w:cstheme="minorHAnsi"/>
          <w:sz w:val="22"/>
          <w:szCs w:val="22"/>
        </w:rPr>
        <w:t>38.537.702,23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zł, w tym wydatki bieżące </w:t>
      </w:r>
      <w:r w:rsidR="005F565E" w:rsidRPr="005D7B1C">
        <w:rPr>
          <w:rFonts w:asciiTheme="minorHAnsi" w:hAnsiTheme="minorHAnsi" w:cstheme="minorHAnsi"/>
          <w:sz w:val="22"/>
          <w:szCs w:val="22"/>
        </w:rPr>
        <w:t>27.108.641,31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 i wydatki majątkowe </w:t>
      </w:r>
      <w:r w:rsidR="005F565E" w:rsidRPr="005D7B1C">
        <w:rPr>
          <w:rFonts w:asciiTheme="minorHAnsi" w:hAnsiTheme="minorHAnsi" w:cstheme="minorHAnsi"/>
          <w:sz w:val="22"/>
          <w:szCs w:val="22"/>
        </w:rPr>
        <w:t>11.429.060,92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zł. </w:t>
      </w:r>
    </w:p>
    <w:p w14:paraId="6255A3CF" w14:textId="67C6F244" w:rsidR="001F3A29" w:rsidRPr="005D7B1C" w:rsidRDefault="001F3A29" w:rsidP="005F565E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sz w:val="22"/>
          <w:szCs w:val="22"/>
        </w:rPr>
        <w:t xml:space="preserve">Wydatki bieżące zwiększyły się o kwotę </w:t>
      </w:r>
      <w:r w:rsidR="005F565E" w:rsidRPr="005D7B1C">
        <w:rPr>
          <w:rFonts w:asciiTheme="minorHAnsi" w:hAnsiTheme="minorHAnsi" w:cstheme="minorHAnsi"/>
          <w:sz w:val="22"/>
          <w:szCs w:val="22"/>
        </w:rPr>
        <w:t>258.478,00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zł. </w:t>
      </w:r>
    </w:p>
    <w:p w14:paraId="0A7A312A" w14:textId="6863F8F5" w:rsidR="001F3A29" w:rsidRPr="005D7B1C" w:rsidRDefault="001F3A29" w:rsidP="001F3A29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sz w:val="22"/>
          <w:szCs w:val="22"/>
        </w:rPr>
        <w:t xml:space="preserve">Wydatki bieżące na wynagrodzenia i składki od nich naliczane wynoszą </w:t>
      </w:r>
      <w:r w:rsidR="005F565E" w:rsidRPr="005D7B1C">
        <w:rPr>
          <w:rFonts w:asciiTheme="minorHAnsi" w:hAnsiTheme="minorHAnsi" w:cstheme="minorHAnsi"/>
          <w:sz w:val="22"/>
          <w:szCs w:val="22"/>
        </w:rPr>
        <w:t>12.400.051,00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5A420387" w14:textId="77777777" w:rsidR="001F3A29" w:rsidRPr="005D7B1C" w:rsidRDefault="001F3A29" w:rsidP="001F3A29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8E2BA9" w14:textId="0FEE16A9" w:rsidR="001F3A29" w:rsidRPr="005D7B1C" w:rsidRDefault="001F3A29" w:rsidP="001F3A29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  <w:r w:rsidRPr="005D7B1C">
        <w:rPr>
          <w:rFonts w:asciiTheme="minorHAnsi" w:hAnsiTheme="minorHAnsi" w:cstheme="minorHAnsi"/>
          <w:sz w:val="22"/>
          <w:szCs w:val="22"/>
        </w:rPr>
        <w:t xml:space="preserve"> stanowi planowany deficyt budżetu w wysokości </w:t>
      </w:r>
      <w:r w:rsidR="005F565E" w:rsidRPr="005D7B1C">
        <w:rPr>
          <w:rFonts w:asciiTheme="minorHAnsi" w:hAnsiTheme="minorHAnsi" w:cstheme="minorHAnsi"/>
          <w:b/>
          <w:sz w:val="22"/>
          <w:szCs w:val="22"/>
        </w:rPr>
        <w:t xml:space="preserve">1.013.809,00 </w:t>
      </w:r>
      <w:r w:rsidRPr="005D7B1C">
        <w:rPr>
          <w:rFonts w:asciiTheme="minorHAnsi" w:hAnsiTheme="minorHAnsi" w:cstheme="minorHAnsi"/>
          <w:b/>
          <w:sz w:val="22"/>
          <w:szCs w:val="22"/>
        </w:rPr>
        <w:t xml:space="preserve">zł, </w:t>
      </w:r>
      <w:r w:rsidRPr="005D7B1C">
        <w:rPr>
          <w:rFonts w:asciiTheme="minorHAnsi" w:hAnsiTheme="minorHAnsi" w:cstheme="minorHAnsi"/>
          <w:sz w:val="22"/>
          <w:szCs w:val="22"/>
        </w:rPr>
        <w:t xml:space="preserve">który zostanie pokryty nadwyżką z lat ubiegłych w kwocie </w:t>
      </w:r>
      <w:r w:rsidR="005F565E" w:rsidRPr="005D7B1C">
        <w:rPr>
          <w:rFonts w:asciiTheme="minorHAnsi" w:hAnsiTheme="minorHAnsi" w:cstheme="minorHAnsi"/>
          <w:sz w:val="22"/>
          <w:szCs w:val="22"/>
        </w:rPr>
        <w:t>1.005.019,00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</w:t>
      </w:r>
      <w:r w:rsidR="005F565E" w:rsidRPr="005D7B1C">
        <w:rPr>
          <w:rFonts w:asciiTheme="minorHAnsi" w:hAnsiTheme="minorHAnsi" w:cstheme="minorHAnsi"/>
          <w:sz w:val="22"/>
          <w:szCs w:val="22"/>
        </w:rPr>
        <w:t xml:space="preserve"> </w:t>
      </w:r>
      <w:r w:rsidRPr="005D7B1C">
        <w:rPr>
          <w:rFonts w:asciiTheme="minorHAnsi" w:hAnsiTheme="minorHAnsi" w:cstheme="minorHAnsi"/>
          <w:sz w:val="22"/>
          <w:szCs w:val="22"/>
        </w:rPr>
        <w:t xml:space="preserve">oraz przychodami wynikającymi </w:t>
      </w:r>
      <w:r w:rsidRPr="005D7B1C">
        <w:rPr>
          <w:rFonts w:asciiTheme="minorHAnsi" w:hAnsiTheme="minorHAnsi" w:cstheme="minorHAnsi"/>
          <w:sz w:val="22"/>
          <w:szCs w:val="22"/>
        </w:rPr>
        <w:br/>
        <w:t xml:space="preserve">z rozliczenia środków i dotacji na realizację programów finansowanych z udziałem środków </w:t>
      </w:r>
      <w:r w:rsidRPr="005D7B1C">
        <w:rPr>
          <w:rFonts w:asciiTheme="minorHAnsi" w:hAnsiTheme="minorHAnsi" w:cstheme="minorHAnsi"/>
          <w:sz w:val="22"/>
          <w:szCs w:val="22"/>
        </w:rPr>
        <w:br/>
        <w:t xml:space="preserve">z budżetu Unii Europejskiej w kwocie </w:t>
      </w:r>
      <w:r w:rsidR="005F565E" w:rsidRPr="005D7B1C">
        <w:rPr>
          <w:rFonts w:asciiTheme="minorHAnsi" w:hAnsiTheme="minorHAnsi" w:cstheme="minorHAnsi"/>
          <w:sz w:val="22"/>
          <w:szCs w:val="22"/>
        </w:rPr>
        <w:t>8.790,00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362DAF2A" w14:textId="01E1C901" w:rsidR="001F3A29" w:rsidRPr="005D7B1C" w:rsidRDefault="001F3A29" w:rsidP="001F3A29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7B1C">
        <w:rPr>
          <w:rFonts w:asciiTheme="minorHAnsi" w:hAnsiTheme="minorHAnsi" w:cstheme="minorHAnsi"/>
          <w:b/>
          <w:bCs/>
          <w:sz w:val="22"/>
          <w:szCs w:val="22"/>
        </w:rPr>
        <w:t xml:space="preserve">Przychody </w:t>
      </w:r>
      <w:r w:rsidRPr="005D7B1C">
        <w:rPr>
          <w:rFonts w:asciiTheme="minorHAnsi" w:hAnsiTheme="minorHAnsi" w:cstheme="minorHAnsi"/>
          <w:sz w:val="22"/>
          <w:szCs w:val="22"/>
        </w:rPr>
        <w:t>w 202</w:t>
      </w:r>
      <w:r w:rsidR="005F565E" w:rsidRPr="005D7B1C">
        <w:rPr>
          <w:rFonts w:asciiTheme="minorHAnsi" w:hAnsiTheme="minorHAnsi" w:cstheme="minorHAnsi"/>
          <w:sz w:val="22"/>
          <w:szCs w:val="22"/>
        </w:rPr>
        <w:t>6</w:t>
      </w:r>
      <w:r w:rsidRPr="005D7B1C">
        <w:rPr>
          <w:rFonts w:asciiTheme="minorHAnsi" w:hAnsiTheme="minorHAnsi" w:cstheme="minorHAnsi"/>
          <w:sz w:val="22"/>
          <w:szCs w:val="22"/>
        </w:rPr>
        <w:t xml:space="preserve"> r. wynoszą </w:t>
      </w:r>
      <w:r w:rsidR="005D7B1C" w:rsidRPr="005D7B1C">
        <w:rPr>
          <w:rFonts w:asciiTheme="minorHAnsi" w:hAnsiTheme="minorHAnsi" w:cstheme="minorHAnsi"/>
          <w:b/>
          <w:bCs/>
          <w:sz w:val="22"/>
          <w:szCs w:val="22"/>
        </w:rPr>
        <w:t>1.126.825,00</w:t>
      </w:r>
      <w:r w:rsidRPr="005D7B1C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Pr="005D7B1C">
        <w:rPr>
          <w:rFonts w:asciiTheme="minorHAnsi" w:hAnsiTheme="minorHAnsi" w:cstheme="minorHAnsi"/>
          <w:sz w:val="22"/>
          <w:szCs w:val="22"/>
        </w:rPr>
        <w:t xml:space="preserve"> i składają się na nie nadwyżka budżetowa z lat ubiegłych w wysokości </w:t>
      </w:r>
      <w:r w:rsidR="005D7B1C" w:rsidRPr="005D7B1C">
        <w:rPr>
          <w:rFonts w:asciiTheme="minorHAnsi" w:hAnsiTheme="minorHAnsi" w:cstheme="minorHAnsi"/>
          <w:sz w:val="22"/>
          <w:szCs w:val="22"/>
        </w:rPr>
        <w:t>1.118.035,00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 oraz przychody wynikające z rozliczenia środków i dotacji na realizację programów finansowanych z udziałem środków z budżetu Unii Europejskiej w kwocie </w:t>
      </w:r>
      <w:r w:rsidR="005D7B1C" w:rsidRPr="005D7B1C">
        <w:rPr>
          <w:rFonts w:asciiTheme="minorHAnsi" w:hAnsiTheme="minorHAnsi" w:cstheme="minorHAnsi"/>
          <w:sz w:val="22"/>
          <w:szCs w:val="22"/>
        </w:rPr>
        <w:t>8.790,00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11A59DA6" w14:textId="1E7C8D0B" w:rsidR="001F3A29" w:rsidRPr="005D7B1C" w:rsidRDefault="001F3A29" w:rsidP="001F3A29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b/>
          <w:bCs/>
          <w:sz w:val="22"/>
          <w:szCs w:val="22"/>
        </w:rPr>
        <w:t>Rozchody</w:t>
      </w:r>
      <w:r w:rsidRPr="005D7B1C">
        <w:rPr>
          <w:rFonts w:asciiTheme="minorHAnsi" w:hAnsiTheme="minorHAnsi" w:cstheme="minorHAnsi"/>
          <w:sz w:val="22"/>
          <w:szCs w:val="22"/>
        </w:rPr>
        <w:t xml:space="preserve"> w 202</w:t>
      </w:r>
      <w:r w:rsidR="005D7B1C" w:rsidRPr="005D7B1C">
        <w:rPr>
          <w:rFonts w:asciiTheme="minorHAnsi" w:hAnsiTheme="minorHAnsi" w:cstheme="minorHAnsi"/>
          <w:sz w:val="22"/>
          <w:szCs w:val="22"/>
        </w:rPr>
        <w:t>6</w:t>
      </w:r>
      <w:r w:rsidRPr="005D7B1C">
        <w:rPr>
          <w:rFonts w:asciiTheme="minorHAnsi" w:hAnsiTheme="minorHAnsi" w:cstheme="minorHAnsi"/>
          <w:sz w:val="22"/>
          <w:szCs w:val="22"/>
        </w:rPr>
        <w:t xml:space="preserve"> r. wynoszą </w:t>
      </w:r>
      <w:r w:rsidRPr="005D7B1C">
        <w:rPr>
          <w:rFonts w:asciiTheme="minorHAnsi" w:hAnsiTheme="minorHAnsi" w:cstheme="minorHAnsi"/>
          <w:b/>
          <w:bCs/>
          <w:sz w:val="22"/>
          <w:szCs w:val="22"/>
        </w:rPr>
        <w:t>113 016,00 zł</w:t>
      </w:r>
      <w:r w:rsidRPr="005D7B1C">
        <w:rPr>
          <w:rFonts w:asciiTheme="minorHAnsi" w:hAnsiTheme="minorHAnsi" w:cstheme="minorHAnsi"/>
          <w:sz w:val="22"/>
          <w:szCs w:val="22"/>
        </w:rPr>
        <w:t>,</w:t>
      </w:r>
      <w:r w:rsidRPr="005D7B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7B1C">
        <w:rPr>
          <w:rFonts w:asciiTheme="minorHAnsi" w:hAnsiTheme="minorHAnsi" w:cstheme="minorHAnsi"/>
          <w:sz w:val="22"/>
          <w:szCs w:val="22"/>
        </w:rPr>
        <w:t>które przeznacza się na spłatę wcześniej zaciągniętych pożyczek. W latach 202</w:t>
      </w:r>
      <w:r w:rsidR="005D7B1C" w:rsidRPr="005D7B1C">
        <w:rPr>
          <w:rFonts w:asciiTheme="minorHAnsi" w:hAnsiTheme="minorHAnsi" w:cstheme="minorHAnsi"/>
          <w:sz w:val="22"/>
          <w:szCs w:val="22"/>
        </w:rPr>
        <w:t>7</w:t>
      </w:r>
      <w:r w:rsidRPr="005D7B1C">
        <w:rPr>
          <w:rFonts w:asciiTheme="minorHAnsi" w:hAnsiTheme="minorHAnsi" w:cstheme="minorHAnsi"/>
          <w:sz w:val="22"/>
          <w:szCs w:val="22"/>
        </w:rPr>
        <w:t>-2030 rozchody budżetu będą wynosić: w 2027 r. 113.016,00 zł, w 2028 r. 113.016,00 zł, w 2029 r. 113.016,00 zł oraz w 2030 r. 112.981,80 zł.</w:t>
      </w:r>
    </w:p>
    <w:p w14:paraId="199DB669" w14:textId="1C9FCE60" w:rsidR="001F3A29" w:rsidRPr="005D7B1C" w:rsidRDefault="001F3A29" w:rsidP="001F3A29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b/>
          <w:bCs/>
          <w:sz w:val="22"/>
          <w:szCs w:val="22"/>
        </w:rPr>
        <w:t xml:space="preserve">Kwota długu </w:t>
      </w:r>
      <w:r w:rsidRPr="005D7B1C">
        <w:rPr>
          <w:rFonts w:asciiTheme="minorHAnsi" w:hAnsiTheme="minorHAnsi" w:cstheme="minorHAnsi"/>
          <w:sz w:val="22"/>
          <w:szCs w:val="22"/>
        </w:rPr>
        <w:t>-zadłużenie na koniec roku 202</w:t>
      </w:r>
      <w:r w:rsidR="005D7B1C" w:rsidRPr="005D7B1C">
        <w:rPr>
          <w:rFonts w:asciiTheme="minorHAnsi" w:hAnsiTheme="minorHAnsi" w:cstheme="minorHAnsi"/>
          <w:sz w:val="22"/>
          <w:szCs w:val="22"/>
        </w:rPr>
        <w:t>5</w:t>
      </w:r>
      <w:r w:rsidRPr="005D7B1C">
        <w:rPr>
          <w:rFonts w:asciiTheme="minorHAnsi" w:hAnsiTheme="minorHAnsi" w:cstheme="minorHAnsi"/>
          <w:sz w:val="22"/>
          <w:szCs w:val="22"/>
        </w:rPr>
        <w:t xml:space="preserve"> wynosiło: </w:t>
      </w:r>
      <w:r w:rsidR="005D7B1C" w:rsidRPr="005D7B1C">
        <w:rPr>
          <w:rFonts w:asciiTheme="minorHAnsi" w:hAnsiTheme="minorHAnsi" w:cstheme="minorHAnsi"/>
          <w:b/>
          <w:sz w:val="22"/>
          <w:szCs w:val="22"/>
        </w:rPr>
        <w:t>565.045,80</w:t>
      </w:r>
      <w:r w:rsidRPr="005D7B1C">
        <w:rPr>
          <w:rFonts w:asciiTheme="minorHAnsi" w:hAnsiTheme="minorHAnsi" w:cstheme="minorHAnsi"/>
          <w:b/>
          <w:sz w:val="22"/>
          <w:szCs w:val="22"/>
        </w:rPr>
        <w:t xml:space="preserve"> zł</w:t>
      </w:r>
      <w:r w:rsidRPr="005D7B1C">
        <w:rPr>
          <w:rFonts w:asciiTheme="minorHAnsi" w:hAnsiTheme="minorHAnsi" w:cstheme="minorHAnsi"/>
          <w:sz w:val="22"/>
          <w:szCs w:val="22"/>
        </w:rPr>
        <w:t>, które z kolei spłaci się</w:t>
      </w:r>
      <w:r w:rsidRPr="005D7B1C">
        <w:rPr>
          <w:rFonts w:asciiTheme="minorHAnsi" w:hAnsiTheme="minorHAnsi" w:cstheme="minorHAnsi"/>
          <w:sz w:val="22"/>
          <w:szCs w:val="22"/>
        </w:rPr>
        <w:br/>
        <w:t>w 2026 r. 113.016,00 zł, w 2027 r. 113.016,00 zł, w 2028 r. 113.016,00 zł,</w:t>
      </w:r>
      <w:r w:rsidR="005D7B1C" w:rsidRPr="005D7B1C">
        <w:rPr>
          <w:rFonts w:asciiTheme="minorHAnsi" w:hAnsiTheme="minorHAnsi" w:cstheme="minorHAnsi"/>
          <w:sz w:val="22"/>
          <w:szCs w:val="22"/>
        </w:rPr>
        <w:t xml:space="preserve"> </w:t>
      </w:r>
      <w:r w:rsidRPr="005D7B1C">
        <w:rPr>
          <w:rFonts w:asciiTheme="minorHAnsi" w:hAnsiTheme="minorHAnsi" w:cstheme="minorHAnsi"/>
          <w:sz w:val="22"/>
          <w:szCs w:val="22"/>
        </w:rPr>
        <w:t>w 2029 r. 113.016,00 zł oraz w 2030 r. 112.981,80 zł.</w:t>
      </w:r>
    </w:p>
    <w:p w14:paraId="18466B09" w14:textId="77777777" w:rsidR="001F3A29" w:rsidRPr="001F3A29" w:rsidRDefault="001F3A29">
      <w:pPr>
        <w:rPr>
          <w:color w:val="EE0000"/>
        </w:rPr>
      </w:pPr>
    </w:p>
    <w:sectPr w:rsidR="001F3A29" w:rsidRPr="001F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29"/>
    <w:rsid w:val="001F3A29"/>
    <w:rsid w:val="005D7B1C"/>
    <w:rsid w:val="005F565E"/>
    <w:rsid w:val="00F2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58A7"/>
  <w15:chartTrackingRefBased/>
  <w15:docId w15:val="{9A0885BC-0288-4E9D-AEFB-CD4009BA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A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A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A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A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A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A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A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A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A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A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A29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[Normal]"/>
    <w:rsid w:val="001F3A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F3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1</cp:revision>
  <dcterms:created xsi:type="dcterms:W3CDTF">2026-02-04T10:27:00Z</dcterms:created>
  <dcterms:modified xsi:type="dcterms:W3CDTF">2026-02-04T10:49:00Z</dcterms:modified>
</cp:coreProperties>
</file>