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7BDC" w14:textId="517B02F3" w:rsidR="009D7FCB" w:rsidRPr="009D7FCB" w:rsidRDefault="009D7FCB" w:rsidP="009D7FCB">
      <w:pPr>
        <w:pStyle w:val="Normal"/>
        <w:jc w:val="right"/>
        <w:rPr>
          <w:rFonts w:asciiTheme="minorHAnsi" w:hAnsiTheme="minorHAnsi" w:cstheme="minorHAnsi"/>
          <w:b/>
          <w:i/>
          <w:iCs/>
        </w:rPr>
      </w:pPr>
      <w:r w:rsidRPr="009D7FCB">
        <w:rPr>
          <w:rFonts w:asciiTheme="minorHAnsi" w:hAnsiTheme="minorHAnsi" w:cstheme="minorHAnsi"/>
          <w:b/>
          <w:i/>
          <w:iCs/>
        </w:rPr>
        <w:t>Projekt</w:t>
      </w:r>
    </w:p>
    <w:p w14:paraId="39868135" w14:textId="63F7C7BA" w:rsidR="008C1C55" w:rsidRPr="000723FF" w:rsidRDefault="008C1C55" w:rsidP="008C1C55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>
        <w:rPr>
          <w:rFonts w:asciiTheme="minorHAnsi" w:hAnsiTheme="minorHAnsi" w:cstheme="minorHAnsi"/>
          <w:b/>
        </w:rPr>
        <w:t>XV</w:t>
      </w:r>
      <w:r w:rsidR="009D7FCB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.</w:t>
      </w:r>
      <w:r w:rsidR="009D7FCB">
        <w:rPr>
          <w:rFonts w:asciiTheme="minorHAnsi" w:hAnsiTheme="minorHAnsi" w:cstheme="minorHAnsi"/>
          <w:b/>
        </w:rPr>
        <w:t>.</w:t>
      </w:r>
      <w:r w:rsidRPr="000723F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2026</w:t>
      </w:r>
    </w:p>
    <w:p w14:paraId="7817A937" w14:textId="77777777" w:rsidR="008C1C55" w:rsidRPr="000723FF" w:rsidRDefault="008C1C55" w:rsidP="008C1C55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14:paraId="3EC39073" w14:textId="30334068" w:rsidR="008C1C55" w:rsidRPr="000723FF" w:rsidRDefault="008C1C55" w:rsidP="008C1C55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 w:rsidR="009D7FCB">
        <w:rPr>
          <w:rFonts w:asciiTheme="minorHAnsi" w:hAnsiTheme="minorHAnsi" w:cstheme="minorHAnsi"/>
          <w:b/>
        </w:rPr>
        <w:t>6 marca</w:t>
      </w:r>
      <w:r>
        <w:rPr>
          <w:rFonts w:asciiTheme="minorHAnsi" w:hAnsiTheme="minorHAnsi" w:cstheme="minorHAnsi"/>
          <w:b/>
        </w:rPr>
        <w:t xml:space="preserve"> 2026</w:t>
      </w:r>
      <w:r w:rsidRPr="000723FF">
        <w:rPr>
          <w:rFonts w:asciiTheme="minorHAnsi" w:hAnsiTheme="minorHAnsi" w:cstheme="minorHAnsi"/>
          <w:b/>
        </w:rPr>
        <w:t xml:space="preserve"> r.</w:t>
      </w:r>
    </w:p>
    <w:p w14:paraId="6F897426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0739D6FC" w14:textId="1EDC6D85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2026</w:t>
      </w:r>
      <w:r w:rsidRPr="000723FF">
        <w:rPr>
          <w:rFonts w:asciiTheme="minorHAnsi" w:hAnsiTheme="minorHAnsi" w:cstheme="minorHAnsi"/>
        </w:rPr>
        <w:t>-2030</w:t>
      </w:r>
    </w:p>
    <w:p w14:paraId="50F93AB7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044E6F07" w14:textId="76F6C253" w:rsidR="008C1C55" w:rsidRPr="000723FF" w:rsidRDefault="008C1C55" w:rsidP="008C1C55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 z późn.zm.</w:t>
      </w:r>
      <w:r w:rsidRPr="000723FF">
        <w:rPr>
          <w:rFonts w:asciiTheme="minorHAnsi" w:hAnsiTheme="minorHAnsi" w:cstheme="minorHAnsi"/>
        </w:rPr>
        <w:t>) oraz art. 230 ust. 6 ustawy z dnia 27 sierpnia 2009 r. o finansach publicznych (Dz. U. z 202</w:t>
      </w:r>
      <w:r>
        <w:rPr>
          <w:rFonts w:asciiTheme="minorHAnsi" w:hAnsiTheme="minorHAnsi" w:cstheme="minorHAnsi"/>
        </w:rPr>
        <w:t>5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483 z późn.zm.</w:t>
      </w:r>
      <w:r w:rsidRPr="000723FF">
        <w:rPr>
          <w:rFonts w:asciiTheme="minorHAnsi" w:hAnsiTheme="minorHAnsi" w:cstheme="minorHAnsi"/>
        </w:rPr>
        <w:t>)</w:t>
      </w:r>
    </w:p>
    <w:p w14:paraId="50060C46" w14:textId="77777777" w:rsidR="008C1C55" w:rsidRPr="000723FF" w:rsidRDefault="008C1C55" w:rsidP="008C1C55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14:paraId="1311C421" w14:textId="0E9DB8CA" w:rsidR="008C1C55" w:rsidRPr="00111C92" w:rsidRDefault="008C1C55" w:rsidP="008C1C55">
      <w:pPr>
        <w:pStyle w:val="Normal"/>
        <w:jc w:val="both"/>
        <w:rPr>
          <w:rFonts w:asciiTheme="minorHAnsi" w:hAnsiTheme="minorHAnsi" w:cstheme="minorHAnsi"/>
        </w:rPr>
      </w:pPr>
      <w:r w:rsidRPr="00111C92">
        <w:rPr>
          <w:rFonts w:asciiTheme="minorHAnsi" w:hAnsiTheme="minorHAnsi" w:cstheme="minorHAnsi"/>
        </w:rPr>
        <w:t xml:space="preserve">§ 1. W związku ze zmianami planu dochodów i wydatków dokonanymi Zarządzeniami Wójta </w:t>
      </w:r>
      <w:r w:rsidRPr="00310025">
        <w:rPr>
          <w:rFonts w:asciiTheme="minorHAnsi" w:hAnsiTheme="minorHAnsi" w:cstheme="minorHAnsi"/>
        </w:rPr>
        <w:t>Nr 2</w:t>
      </w:r>
      <w:r w:rsidR="00310025" w:rsidRPr="00310025">
        <w:rPr>
          <w:rFonts w:asciiTheme="minorHAnsi" w:hAnsiTheme="minorHAnsi" w:cstheme="minorHAnsi"/>
        </w:rPr>
        <w:t>54</w:t>
      </w:r>
      <w:r w:rsidRPr="00310025">
        <w:rPr>
          <w:rFonts w:asciiTheme="minorHAnsi" w:hAnsiTheme="minorHAnsi" w:cstheme="minorHAnsi"/>
        </w:rPr>
        <w:t xml:space="preserve">.2026 z dnia 12 </w:t>
      </w:r>
      <w:r w:rsidR="00310025" w:rsidRPr="00310025">
        <w:rPr>
          <w:rFonts w:asciiTheme="minorHAnsi" w:hAnsiTheme="minorHAnsi" w:cstheme="minorHAnsi"/>
        </w:rPr>
        <w:t>lutego</w:t>
      </w:r>
      <w:r w:rsidRPr="00310025">
        <w:rPr>
          <w:rFonts w:asciiTheme="minorHAnsi" w:hAnsiTheme="minorHAnsi" w:cstheme="minorHAnsi"/>
        </w:rPr>
        <w:t xml:space="preserve"> 2026 r.</w:t>
      </w:r>
      <w:r w:rsidRPr="005A43DA">
        <w:rPr>
          <w:rFonts w:asciiTheme="minorHAnsi" w:hAnsiTheme="minorHAnsi" w:cstheme="minorHAnsi"/>
        </w:rPr>
        <w:t>, Nr 2</w:t>
      </w:r>
      <w:r w:rsidR="00310025" w:rsidRPr="005A43DA">
        <w:rPr>
          <w:rFonts w:asciiTheme="minorHAnsi" w:hAnsiTheme="minorHAnsi" w:cstheme="minorHAnsi"/>
        </w:rPr>
        <w:t>57</w:t>
      </w:r>
      <w:r w:rsidRPr="005A43DA">
        <w:rPr>
          <w:rFonts w:asciiTheme="minorHAnsi" w:hAnsiTheme="minorHAnsi" w:cstheme="minorHAnsi"/>
        </w:rPr>
        <w:t>.2026 z dnia 2</w:t>
      </w:r>
      <w:r w:rsidR="00310025" w:rsidRPr="005A43DA">
        <w:rPr>
          <w:rFonts w:asciiTheme="minorHAnsi" w:hAnsiTheme="minorHAnsi" w:cstheme="minorHAnsi"/>
        </w:rPr>
        <w:t>4</w:t>
      </w:r>
      <w:r w:rsidRPr="005A43DA">
        <w:rPr>
          <w:rFonts w:asciiTheme="minorHAnsi" w:hAnsiTheme="minorHAnsi" w:cstheme="minorHAnsi"/>
        </w:rPr>
        <w:t xml:space="preserve"> </w:t>
      </w:r>
      <w:r w:rsidR="00310025" w:rsidRPr="005A43DA">
        <w:rPr>
          <w:rFonts w:asciiTheme="minorHAnsi" w:hAnsiTheme="minorHAnsi" w:cstheme="minorHAnsi"/>
        </w:rPr>
        <w:t>lut</w:t>
      </w:r>
      <w:r w:rsidR="005A43DA" w:rsidRPr="005A43DA">
        <w:rPr>
          <w:rFonts w:asciiTheme="minorHAnsi" w:hAnsiTheme="minorHAnsi" w:cstheme="minorHAnsi"/>
        </w:rPr>
        <w:t>ego</w:t>
      </w:r>
      <w:r w:rsidRPr="005A43DA">
        <w:rPr>
          <w:rFonts w:asciiTheme="minorHAnsi" w:hAnsiTheme="minorHAnsi" w:cstheme="minorHAnsi"/>
        </w:rPr>
        <w:t xml:space="preserve"> 2026 r.</w:t>
      </w:r>
      <w:r w:rsidRPr="00111C92">
        <w:rPr>
          <w:rFonts w:asciiTheme="minorHAnsi" w:hAnsiTheme="minorHAnsi" w:cstheme="minorHAnsi"/>
        </w:rPr>
        <w:t xml:space="preserve"> oraz Uchwałą Rady Gminy Jarocin Nr XV</w:t>
      </w:r>
      <w:r w:rsidR="009D7FCB">
        <w:rPr>
          <w:rFonts w:asciiTheme="minorHAnsi" w:hAnsiTheme="minorHAnsi" w:cstheme="minorHAnsi"/>
        </w:rPr>
        <w:t>I…</w:t>
      </w:r>
      <w:r w:rsidRPr="00111C9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z dnia </w:t>
      </w:r>
      <w:r w:rsidR="009D7FCB"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</w:t>
      </w:r>
      <w:r w:rsidR="009D7FCB">
        <w:rPr>
          <w:rFonts w:asciiTheme="minorHAnsi" w:hAnsiTheme="minorHAnsi" w:cstheme="minorHAnsi"/>
        </w:rPr>
        <w:t>marca</w:t>
      </w:r>
      <w:r w:rsidRPr="00111C9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="00F222A4">
        <w:rPr>
          <w:rFonts w:asciiTheme="minorHAnsi" w:hAnsiTheme="minorHAnsi" w:cstheme="minorHAnsi"/>
        </w:rPr>
        <w:t xml:space="preserve"> </w:t>
      </w:r>
      <w:r w:rsidRPr="00111C92">
        <w:rPr>
          <w:rFonts w:asciiTheme="minorHAnsi" w:hAnsiTheme="minorHAnsi" w:cstheme="minorHAnsi"/>
        </w:rPr>
        <w:t>r. określa się Wieloletnią Prognozę Finansową Gminy Jarocin wraz z prognozą długu i spłatą zobowiązań na lata 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>-2030 (zał. Nr 1).</w:t>
      </w:r>
    </w:p>
    <w:p w14:paraId="2B9DF2A4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65725072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14:paraId="6D852191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2765B70E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14:paraId="042C65D6" w14:textId="77777777" w:rsidR="008C1C55" w:rsidRDefault="008C1C55" w:rsidP="008C1C55"/>
    <w:p w14:paraId="5DDE97B5" w14:textId="77777777" w:rsidR="008C1C55" w:rsidRDefault="008C1C55"/>
    <w:sectPr w:rsidR="008C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55"/>
    <w:rsid w:val="000157DD"/>
    <w:rsid w:val="0021231B"/>
    <w:rsid w:val="00310025"/>
    <w:rsid w:val="004956F6"/>
    <w:rsid w:val="005A43DA"/>
    <w:rsid w:val="008C1C55"/>
    <w:rsid w:val="009D7FCB"/>
    <w:rsid w:val="00B009BB"/>
    <w:rsid w:val="00C00D96"/>
    <w:rsid w:val="00F2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1814"/>
  <w15:chartTrackingRefBased/>
  <w15:docId w15:val="{4CAA2723-0626-4A9C-BC1C-E5E093BB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C55"/>
  </w:style>
  <w:style w:type="paragraph" w:styleId="Nagwek1">
    <w:name w:val="heading 1"/>
    <w:basedOn w:val="Normalny"/>
    <w:next w:val="Normalny"/>
    <w:link w:val="Nagwek1Znak"/>
    <w:uiPriority w:val="9"/>
    <w:qFormat/>
    <w:rsid w:val="008C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C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C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C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C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C55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8C1C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XV.121.2026 w sprawie zmiany Wieloletniej Prognozy Finansowej na lata 2026-2030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XV.121.2026 w sprawie zmiany Wieloletniej Prognozy Finansowej na lata 2026-2030</dc:title>
  <dc:subject/>
  <dc:creator>Gmina Jarocin</dc:creator>
  <cp:keywords/>
  <dc:description/>
  <cp:lastModifiedBy>Gmina Jarocin</cp:lastModifiedBy>
  <cp:revision>3</cp:revision>
  <dcterms:created xsi:type="dcterms:W3CDTF">2026-02-26T06:51:00Z</dcterms:created>
  <dcterms:modified xsi:type="dcterms:W3CDTF">2026-02-26T07:16:00Z</dcterms:modified>
</cp:coreProperties>
</file>