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488" w:rsidRPr="006A4838" w:rsidRDefault="008D3488" w:rsidP="008D3488">
      <w:pPr>
        <w:autoSpaceDE w:val="0"/>
        <w:autoSpaceDN w:val="0"/>
        <w:adjustRightInd w:val="0"/>
        <w:spacing w:after="0" w:line="276" w:lineRule="auto"/>
        <w:jc w:val="center"/>
        <w:rPr>
          <w:rFonts w:eastAsia="Calibri" w:cstheme="minorHAnsi"/>
          <w:sz w:val="48"/>
          <w:szCs w:val="48"/>
        </w:rPr>
      </w:pPr>
      <w:r w:rsidRPr="006A4838">
        <w:rPr>
          <w:rFonts w:eastAsia="Calibri" w:cstheme="minorHAnsi"/>
          <w:b/>
          <w:bCs/>
          <w:sz w:val="48"/>
          <w:szCs w:val="48"/>
        </w:rPr>
        <w:t>SPRAWOZDANIE Z REALIZACJI ZADAŃ</w:t>
      </w:r>
    </w:p>
    <w:p w:rsidR="008D3488" w:rsidRPr="006A4838" w:rsidRDefault="008D3488" w:rsidP="008D3488">
      <w:pPr>
        <w:autoSpaceDE w:val="0"/>
        <w:autoSpaceDN w:val="0"/>
        <w:adjustRightInd w:val="0"/>
        <w:spacing w:after="0" w:line="276" w:lineRule="auto"/>
        <w:jc w:val="center"/>
        <w:rPr>
          <w:rFonts w:eastAsia="Calibri" w:cstheme="minorHAnsi"/>
          <w:sz w:val="48"/>
          <w:szCs w:val="48"/>
        </w:rPr>
      </w:pPr>
      <w:r w:rsidRPr="006A4838">
        <w:rPr>
          <w:rFonts w:eastAsia="Calibri" w:cstheme="minorHAnsi"/>
          <w:b/>
          <w:bCs/>
          <w:sz w:val="48"/>
          <w:szCs w:val="48"/>
        </w:rPr>
        <w:t>Z ZAKRESU WSPIERANIA RODZINY</w:t>
      </w:r>
    </w:p>
    <w:p w:rsidR="008D3488" w:rsidRPr="006A4838" w:rsidRDefault="008D3488" w:rsidP="008D3488">
      <w:pPr>
        <w:autoSpaceDE w:val="0"/>
        <w:autoSpaceDN w:val="0"/>
        <w:adjustRightInd w:val="0"/>
        <w:spacing w:after="0" w:line="276" w:lineRule="auto"/>
        <w:jc w:val="center"/>
        <w:rPr>
          <w:rFonts w:eastAsia="Calibri" w:cstheme="minorHAnsi"/>
          <w:sz w:val="48"/>
          <w:szCs w:val="48"/>
        </w:rPr>
      </w:pPr>
      <w:r w:rsidRPr="006A4838">
        <w:rPr>
          <w:rFonts w:eastAsia="Calibri" w:cstheme="minorHAnsi"/>
          <w:b/>
          <w:bCs/>
          <w:sz w:val="48"/>
          <w:szCs w:val="48"/>
        </w:rPr>
        <w:t>W GMINIE JAROCIN</w:t>
      </w:r>
    </w:p>
    <w:p w:rsidR="008D3488" w:rsidRPr="006A4838" w:rsidRDefault="008D3488" w:rsidP="008D3488">
      <w:pPr>
        <w:autoSpaceDE w:val="0"/>
        <w:autoSpaceDN w:val="0"/>
        <w:adjustRightInd w:val="0"/>
        <w:spacing w:after="0" w:line="276" w:lineRule="auto"/>
        <w:jc w:val="center"/>
        <w:rPr>
          <w:rFonts w:eastAsia="Calibri" w:cstheme="minorHAnsi"/>
          <w:sz w:val="48"/>
          <w:szCs w:val="48"/>
        </w:rPr>
      </w:pPr>
      <w:r w:rsidRPr="006A4838">
        <w:rPr>
          <w:rFonts w:eastAsia="Calibri" w:cstheme="minorHAnsi"/>
          <w:b/>
          <w:bCs/>
          <w:sz w:val="48"/>
          <w:szCs w:val="48"/>
        </w:rPr>
        <w:t>ZA 202</w:t>
      </w:r>
      <w:r w:rsidR="002A5F17">
        <w:rPr>
          <w:rFonts w:eastAsia="Calibri" w:cstheme="minorHAnsi"/>
          <w:b/>
          <w:bCs/>
          <w:sz w:val="48"/>
          <w:szCs w:val="48"/>
        </w:rPr>
        <w:t>5</w:t>
      </w:r>
      <w:r w:rsidRPr="006A4838">
        <w:rPr>
          <w:rFonts w:eastAsia="Calibri" w:cstheme="minorHAnsi"/>
          <w:b/>
          <w:bCs/>
          <w:sz w:val="48"/>
          <w:szCs w:val="48"/>
        </w:rPr>
        <w:t xml:space="preserve"> r. ORAZ POTRZEBY ZWIĄZANE Z REALIZACJĄ ZADAŃ</w:t>
      </w:r>
    </w:p>
    <w:p w:rsidR="008D3488" w:rsidRPr="008D3488" w:rsidRDefault="008D3488" w:rsidP="008D3488">
      <w:pPr>
        <w:autoSpaceDE w:val="0"/>
        <w:autoSpaceDN w:val="0"/>
        <w:adjustRightInd w:val="0"/>
        <w:spacing w:after="0" w:line="276" w:lineRule="auto"/>
        <w:jc w:val="both"/>
        <w:rPr>
          <w:rFonts w:ascii="Calibri" w:eastAsia="Calibri" w:hAnsi="Calibri" w:cs="Calibri"/>
          <w:sz w:val="48"/>
          <w:szCs w:val="48"/>
        </w:rPr>
      </w:pPr>
    </w:p>
    <w:p w:rsidR="008D3488" w:rsidRPr="008D3488" w:rsidRDefault="008D3488" w:rsidP="008D3488">
      <w:pPr>
        <w:autoSpaceDE w:val="0"/>
        <w:autoSpaceDN w:val="0"/>
        <w:adjustRightInd w:val="0"/>
        <w:spacing w:after="0" w:line="276" w:lineRule="auto"/>
        <w:jc w:val="both"/>
        <w:rPr>
          <w:rFonts w:ascii="Calibri" w:eastAsia="Calibri" w:hAnsi="Calibri" w:cs="Calibri"/>
          <w:sz w:val="48"/>
          <w:szCs w:val="48"/>
        </w:rPr>
      </w:pPr>
    </w:p>
    <w:p w:rsidR="008D3488" w:rsidRPr="008D3488" w:rsidRDefault="008D3488" w:rsidP="008D3488">
      <w:pPr>
        <w:autoSpaceDE w:val="0"/>
        <w:autoSpaceDN w:val="0"/>
        <w:adjustRightInd w:val="0"/>
        <w:spacing w:after="0" w:line="276" w:lineRule="auto"/>
        <w:jc w:val="both"/>
        <w:rPr>
          <w:rFonts w:ascii="Calibri" w:eastAsia="Calibri" w:hAnsi="Calibri" w:cs="Calibri"/>
          <w:sz w:val="48"/>
          <w:szCs w:val="48"/>
        </w:rPr>
      </w:pPr>
      <w:r w:rsidRPr="008D3488">
        <w:rPr>
          <w:rFonts w:ascii="Calibri" w:eastAsia="Calibri" w:hAnsi="Calibri" w:cs="Calibri"/>
          <w:noProof/>
          <w:color w:val="000000"/>
          <w:sz w:val="24"/>
          <w:szCs w:val="24"/>
          <w:lang w:eastAsia="pl-PL"/>
        </w:rPr>
        <w:drawing>
          <wp:inline distT="0" distB="0" distL="0" distR="0">
            <wp:extent cx="5762625" cy="3457575"/>
            <wp:effectExtent l="0" t="0" r="9525" b="9525"/>
            <wp:docPr id="1" name="Obraz 1" descr="Znalezione obrazy dla zapytania: herb gminy jaroc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Znalezione obrazy dla zapytania: herb gminy jarocin&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2625" cy="3457575"/>
                    </a:xfrm>
                    <a:prstGeom prst="rect">
                      <a:avLst/>
                    </a:prstGeom>
                    <a:noFill/>
                    <a:ln>
                      <a:noFill/>
                    </a:ln>
                  </pic:spPr>
                </pic:pic>
              </a:graphicData>
            </a:graphic>
          </wp:inline>
        </w:drawing>
      </w:r>
    </w:p>
    <w:p w:rsidR="008D3488" w:rsidRPr="008D3488" w:rsidRDefault="008D3488" w:rsidP="008D3488">
      <w:pPr>
        <w:autoSpaceDE w:val="0"/>
        <w:autoSpaceDN w:val="0"/>
        <w:adjustRightInd w:val="0"/>
        <w:spacing w:after="0" w:line="276" w:lineRule="auto"/>
        <w:jc w:val="both"/>
        <w:rPr>
          <w:rFonts w:ascii="Calibri" w:eastAsia="Calibri" w:hAnsi="Calibri" w:cs="Calibri"/>
          <w:sz w:val="48"/>
          <w:szCs w:val="48"/>
        </w:rPr>
      </w:pPr>
    </w:p>
    <w:p w:rsidR="00E85B83" w:rsidRDefault="00E85B83"/>
    <w:p w:rsidR="008D3488" w:rsidRDefault="008D3488"/>
    <w:p w:rsidR="008D3488" w:rsidRDefault="008D3488"/>
    <w:p w:rsidR="008D3488" w:rsidRDefault="008D3488"/>
    <w:p w:rsidR="006A4838" w:rsidRDefault="006A4838" w:rsidP="007826D8">
      <w:pPr>
        <w:autoSpaceDE w:val="0"/>
        <w:autoSpaceDN w:val="0"/>
        <w:adjustRightInd w:val="0"/>
        <w:spacing w:after="0" w:line="276" w:lineRule="auto"/>
        <w:jc w:val="both"/>
        <w:rPr>
          <w:rFonts w:eastAsia="Calibri" w:cstheme="minorHAnsi"/>
        </w:rPr>
      </w:pPr>
    </w:p>
    <w:p w:rsidR="002A5F17" w:rsidRPr="002A5F17" w:rsidRDefault="00B65E67" w:rsidP="00B65E67">
      <w:pPr>
        <w:spacing w:before="100" w:beforeAutospacing="1" w:after="100" w:afterAutospacing="1" w:line="240" w:lineRule="auto"/>
        <w:jc w:val="center"/>
        <w:rPr>
          <w:rFonts w:eastAsia="Times New Roman" w:cstheme="minorHAnsi"/>
          <w:sz w:val="24"/>
          <w:szCs w:val="24"/>
          <w:lang w:eastAsia="pl-PL"/>
        </w:rPr>
      </w:pPr>
      <w:proofErr w:type="spellStart"/>
      <w:r>
        <w:rPr>
          <w:rFonts w:eastAsia="Times New Roman" w:cstheme="minorHAnsi"/>
          <w:sz w:val="24"/>
          <w:szCs w:val="24"/>
          <w:lang w:eastAsia="pl-PL"/>
        </w:rPr>
        <w:t>Sporz</w:t>
      </w:r>
      <w:proofErr w:type="spellEnd"/>
      <w:r>
        <w:rPr>
          <w:rFonts w:eastAsia="Times New Roman" w:cstheme="minorHAnsi"/>
          <w:sz w:val="24"/>
          <w:szCs w:val="24"/>
          <w:lang w:eastAsia="pl-PL"/>
        </w:rPr>
        <w:t>. Aneta Mazur</w:t>
      </w:r>
      <w:r w:rsidR="002A5F17" w:rsidRPr="002A5F17">
        <w:rPr>
          <w:rFonts w:eastAsia="Times New Roman" w:cstheme="minorHAnsi"/>
          <w:sz w:val="24"/>
          <w:szCs w:val="24"/>
          <w:lang w:eastAsia="pl-PL"/>
        </w:rPr>
        <w:br/>
        <w:t>Jarocin, marzec 2026 r.</w:t>
      </w:r>
    </w:p>
    <w:p w:rsidR="002A5F17" w:rsidRPr="002A5F17" w:rsidRDefault="00BC6448" w:rsidP="002A5F17">
      <w:pPr>
        <w:spacing w:after="0" w:line="240" w:lineRule="auto"/>
        <w:rPr>
          <w:rFonts w:eastAsia="Times New Roman" w:cstheme="minorHAnsi"/>
          <w:sz w:val="24"/>
          <w:szCs w:val="24"/>
          <w:lang w:eastAsia="pl-PL"/>
        </w:rPr>
      </w:pPr>
      <w:r>
        <w:rPr>
          <w:rFonts w:eastAsia="Times New Roman" w:cstheme="minorHAnsi"/>
          <w:sz w:val="24"/>
          <w:szCs w:val="24"/>
          <w:lang w:eastAsia="pl-PL"/>
        </w:rPr>
        <w:lastRenderedPageBreak/>
        <w:pict>
          <v:rect id="_x0000_i1025" style="width:0;height:1.5pt" o:hralign="center" o:hrstd="t" o:hr="t" fillcolor="#a0a0a0" stroked="f"/>
        </w:pict>
      </w:r>
    </w:p>
    <w:p w:rsidR="002A5F17" w:rsidRPr="002A5F17" w:rsidRDefault="002A5F17" w:rsidP="002A5F17">
      <w:pPr>
        <w:spacing w:before="100" w:beforeAutospacing="1" w:after="100" w:afterAutospacing="1" w:line="240" w:lineRule="auto"/>
        <w:outlineLvl w:val="2"/>
        <w:rPr>
          <w:rFonts w:eastAsia="Times New Roman" w:cstheme="minorHAnsi"/>
          <w:b/>
          <w:bCs/>
          <w:sz w:val="24"/>
          <w:szCs w:val="24"/>
          <w:lang w:eastAsia="pl-PL"/>
        </w:rPr>
      </w:pPr>
      <w:r w:rsidRPr="002A5F17">
        <w:rPr>
          <w:rFonts w:eastAsia="Times New Roman" w:cstheme="minorHAnsi"/>
          <w:b/>
          <w:bCs/>
          <w:sz w:val="24"/>
          <w:szCs w:val="24"/>
          <w:lang w:eastAsia="pl-PL"/>
        </w:rPr>
        <w:t>Podstawa prawna</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Ustawa z dnia 9 czerwca 2011 r. o wspieraniu rodziny i systemie pieczy zastępczej (Dz. U. z 2024 r. poz. 177).</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Art. 179 ust. 1 ustawy stanowi, iż w terminie do dnia 31 marca każdego roku wójt składa radzie gminy roczne sprawozdanie z realizacji zadań z zakresu wspierania rodziny oraz przedstawia potrzeby związane z realizacją zadań.</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Zgodnie z art. 176 ustawy do zadań własnych gminy należy m.in. opracowanie i realizacja gminnych programów wspierania rodziny, zapewnienie rodzinom przeżywającym trudności wsparcia asystenta rodziny oraz współfinansowanie pobytu dzieci w pieczy zastępczej.</w:t>
      </w:r>
    </w:p>
    <w:p w:rsid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Ustawa o wspieraniu rodziny i systemie pieczy zastępczej kładzie szczególny nacisk na działania profilaktyczne w środowisku rodzinnym, mające na celu zapobieganie sytuacjom kryzysowym oraz ograniczanie konieczności umieszczania dzieci poza rodziną biologiczną.</w:t>
      </w:r>
    </w:p>
    <w:p w:rsidR="002A5F17" w:rsidRPr="002A5F17" w:rsidRDefault="002A5F17" w:rsidP="002A5F17">
      <w:pPr>
        <w:spacing w:before="100" w:beforeAutospacing="1" w:after="100" w:afterAutospacing="1" w:line="240" w:lineRule="auto"/>
        <w:jc w:val="both"/>
        <w:rPr>
          <w:rFonts w:cstheme="minorHAnsi"/>
          <w:sz w:val="24"/>
          <w:szCs w:val="24"/>
        </w:rPr>
      </w:pPr>
      <w:r w:rsidRPr="002A5F17">
        <w:rPr>
          <w:rFonts w:cstheme="minorHAnsi"/>
          <w:sz w:val="24"/>
          <w:szCs w:val="24"/>
        </w:rPr>
        <w:t>Uchwałą z dnia 22 lutego 2023 r. Nr XXXVII.271.2023  Rada Gminy Jarocin przyjęła 3-letni</w:t>
      </w:r>
      <w:r>
        <w:rPr>
          <w:rFonts w:cstheme="minorHAnsi"/>
          <w:sz w:val="24"/>
          <w:szCs w:val="24"/>
        </w:rPr>
        <w:t xml:space="preserve"> </w:t>
      </w:r>
      <w:r w:rsidRPr="002A5F17">
        <w:rPr>
          <w:rFonts w:cstheme="minorHAnsi"/>
          <w:sz w:val="24"/>
          <w:szCs w:val="24"/>
        </w:rPr>
        <w:t>program wspierania rodziny na lata 2023-2025 , któremu przyświeca cel główny – „Wspieranie</w:t>
      </w:r>
      <w:r>
        <w:rPr>
          <w:rFonts w:cstheme="minorHAnsi"/>
          <w:sz w:val="24"/>
          <w:szCs w:val="24"/>
        </w:rPr>
        <w:t xml:space="preserve"> </w:t>
      </w:r>
      <w:r w:rsidRPr="002A5F17">
        <w:rPr>
          <w:rFonts w:cstheme="minorHAnsi"/>
          <w:sz w:val="24"/>
          <w:szCs w:val="24"/>
        </w:rPr>
        <w:t>rodziny w wypełnianiu i przywracaniu funkcji opiekuńczo-wychowawczych”.</w:t>
      </w:r>
    </w:p>
    <w:p w:rsidR="002A5F17" w:rsidRPr="002A5F17" w:rsidRDefault="00BC6448" w:rsidP="002A5F17">
      <w:pPr>
        <w:spacing w:after="0" w:line="240" w:lineRule="auto"/>
        <w:rPr>
          <w:rFonts w:eastAsia="Times New Roman" w:cstheme="minorHAnsi"/>
          <w:sz w:val="24"/>
          <w:szCs w:val="24"/>
          <w:lang w:eastAsia="pl-PL"/>
        </w:rPr>
      </w:pPr>
      <w:r>
        <w:rPr>
          <w:rFonts w:eastAsia="Times New Roman" w:cstheme="minorHAnsi"/>
          <w:sz w:val="24"/>
          <w:szCs w:val="24"/>
          <w:lang w:eastAsia="pl-PL"/>
        </w:rPr>
        <w:pict>
          <v:rect id="_x0000_i1026" style="width:0;height:1.5pt" o:hralign="center" o:hrstd="t" o:hr="t" fillcolor="#a0a0a0" stroked="f"/>
        </w:pict>
      </w:r>
    </w:p>
    <w:p w:rsidR="002A5F17" w:rsidRPr="002A5F17" w:rsidRDefault="002A5F17" w:rsidP="002A5F17">
      <w:pPr>
        <w:spacing w:before="100" w:beforeAutospacing="1" w:after="100" w:afterAutospacing="1" w:line="240" w:lineRule="auto"/>
        <w:outlineLvl w:val="2"/>
        <w:rPr>
          <w:rFonts w:eastAsia="Times New Roman" w:cstheme="minorHAnsi"/>
          <w:b/>
          <w:bCs/>
          <w:sz w:val="24"/>
          <w:szCs w:val="24"/>
          <w:lang w:eastAsia="pl-PL"/>
        </w:rPr>
      </w:pPr>
      <w:r w:rsidRPr="002A5F17">
        <w:rPr>
          <w:rFonts w:eastAsia="Times New Roman" w:cstheme="minorHAnsi"/>
          <w:b/>
          <w:bCs/>
          <w:sz w:val="24"/>
          <w:szCs w:val="24"/>
          <w:lang w:eastAsia="pl-PL"/>
        </w:rPr>
        <w:t>Działania Ośrodka Pomocy Społecznej w Jarocinie</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Ośrodek Pomocy Społecznej w Jarocinie realizował zadania z zakresu wspierania rodziny poprzez pracę socjalną, poradnictwo oraz współpracę z instytucjami działającymi na rzecz dziecka i rodziny.</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Pracownicy socjalni oraz asystent rodziny udzielali rodzinom wsparcia dostosowanego do zdiagnozowanych potrzeb, a w ramach poradnictwa kierowali osoby do specjalistów, w szczególności psychologa, terapeuty oraz innych instytucji pomocowych.</w:t>
      </w:r>
    </w:p>
    <w:p w:rsidR="002A5F17" w:rsidRPr="007F3A4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 xml:space="preserve">Istotnym elementem działań profilaktycznych było zapewnienie rodzinom możliwości korzystania z pomocy asystenta rodziny oraz innych form pracy z rodziną określonych </w:t>
      </w:r>
      <w:r w:rsidRPr="007F3A47">
        <w:rPr>
          <w:rFonts w:eastAsia="Times New Roman" w:cstheme="minorHAnsi"/>
          <w:sz w:val="24"/>
          <w:szCs w:val="24"/>
          <w:lang w:eastAsia="pl-PL"/>
        </w:rPr>
        <w:t>ustawą.</w:t>
      </w:r>
    </w:p>
    <w:p w:rsidR="002A5F17" w:rsidRPr="002A5F17" w:rsidRDefault="00BC6448" w:rsidP="002A5F17">
      <w:pPr>
        <w:spacing w:after="0" w:line="240" w:lineRule="auto"/>
        <w:rPr>
          <w:rFonts w:eastAsia="Times New Roman" w:cstheme="minorHAnsi"/>
          <w:sz w:val="24"/>
          <w:szCs w:val="24"/>
          <w:lang w:eastAsia="pl-PL"/>
        </w:rPr>
      </w:pPr>
      <w:r>
        <w:rPr>
          <w:rFonts w:eastAsia="Times New Roman" w:cstheme="minorHAnsi"/>
          <w:sz w:val="24"/>
          <w:szCs w:val="24"/>
          <w:lang w:eastAsia="pl-PL"/>
        </w:rPr>
        <w:pict>
          <v:rect id="_x0000_i1027" style="width:0;height:1.5pt" o:hralign="center" o:hrstd="t" o:hr="t" fillcolor="#a0a0a0" stroked="f"/>
        </w:pict>
      </w:r>
    </w:p>
    <w:p w:rsidR="002A5F17" w:rsidRPr="002A5F17" w:rsidRDefault="002A5F17" w:rsidP="002A5F17">
      <w:pPr>
        <w:spacing w:before="100" w:beforeAutospacing="1" w:after="100" w:afterAutospacing="1" w:line="240" w:lineRule="auto"/>
        <w:outlineLvl w:val="2"/>
        <w:rPr>
          <w:rFonts w:eastAsia="Times New Roman" w:cstheme="minorHAnsi"/>
          <w:b/>
          <w:bCs/>
          <w:sz w:val="24"/>
          <w:szCs w:val="24"/>
          <w:lang w:eastAsia="pl-PL"/>
        </w:rPr>
      </w:pPr>
      <w:r w:rsidRPr="002A5F17">
        <w:rPr>
          <w:rFonts w:eastAsia="Times New Roman" w:cstheme="minorHAnsi"/>
          <w:b/>
          <w:bCs/>
          <w:sz w:val="24"/>
          <w:szCs w:val="24"/>
          <w:lang w:eastAsia="pl-PL"/>
        </w:rPr>
        <w:t>Piecza zastępcza</w:t>
      </w:r>
    </w:p>
    <w:p w:rsidR="002A5F17" w:rsidRPr="00E86976" w:rsidRDefault="002A5F17" w:rsidP="002A5F17">
      <w:p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sz w:val="24"/>
          <w:szCs w:val="24"/>
          <w:lang w:eastAsia="pl-PL"/>
        </w:rPr>
        <w:t xml:space="preserve">Na podstawie orzeczeń Sądu Rejonowego w Nisku w 2025 r. w pieczy zastępczej przebywało łącznie </w:t>
      </w:r>
      <w:r w:rsidRPr="00E86976">
        <w:rPr>
          <w:rFonts w:eastAsia="Times New Roman" w:cstheme="minorHAnsi"/>
          <w:bCs/>
          <w:sz w:val="24"/>
          <w:szCs w:val="24"/>
          <w:lang w:eastAsia="pl-PL"/>
        </w:rPr>
        <w:t>11 dzieci</w:t>
      </w:r>
      <w:r w:rsidR="00E86976" w:rsidRPr="00E86976">
        <w:rPr>
          <w:rFonts w:eastAsia="Times New Roman" w:cstheme="minorHAnsi"/>
          <w:sz w:val="24"/>
          <w:szCs w:val="24"/>
          <w:lang w:eastAsia="pl-PL"/>
        </w:rPr>
        <w:t xml:space="preserve"> z 5 rodzi</w:t>
      </w:r>
      <w:r w:rsidR="00BC6448">
        <w:rPr>
          <w:rFonts w:eastAsia="Times New Roman" w:cstheme="minorHAnsi"/>
          <w:sz w:val="24"/>
          <w:szCs w:val="24"/>
          <w:lang w:eastAsia="pl-PL"/>
        </w:rPr>
        <w:t>n</w:t>
      </w:r>
      <w:r w:rsidRPr="00E86976">
        <w:rPr>
          <w:rFonts w:eastAsia="Times New Roman" w:cstheme="minorHAnsi"/>
          <w:sz w:val="24"/>
          <w:szCs w:val="24"/>
          <w:lang w:eastAsia="pl-PL"/>
        </w:rPr>
        <w:t xml:space="preserve"> w tym:</w:t>
      </w:r>
    </w:p>
    <w:p w:rsidR="002A5F17" w:rsidRPr="00E86976" w:rsidRDefault="002A5F17" w:rsidP="002A5F17">
      <w:pPr>
        <w:numPr>
          <w:ilvl w:val="0"/>
          <w:numId w:val="2"/>
        </w:num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bCs/>
          <w:sz w:val="24"/>
          <w:szCs w:val="24"/>
          <w:lang w:eastAsia="pl-PL"/>
        </w:rPr>
        <w:t>4 dzieci w rodzinach zastępczych</w:t>
      </w:r>
      <w:r w:rsidRPr="00E86976">
        <w:rPr>
          <w:rFonts w:eastAsia="Times New Roman" w:cstheme="minorHAnsi"/>
          <w:sz w:val="24"/>
          <w:szCs w:val="24"/>
          <w:lang w:eastAsia="pl-PL"/>
        </w:rPr>
        <w:t>,</w:t>
      </w:r>
    </w:p>
    <w:p w:rsidR="002A5F17" w:rsidRPr="00E86976" w:rsidRDefault="002A5F17" w:rsidP="002A5F17">
      <w:pPr>
        <w:numPr>
          <w:ilvl w:val="0"/>
          <w:numId w:val="2"/>
        </w:num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bCs/>
          <w:sz w:val="24"/>
          <w:szCs w:val="24"/>
          <w:lang w:eastAsia="pl-PL"/>
        </w:rPr>
        <w:t>7 dzieci w placówkach opiekuńczo-wychowawczych</w:t>
      </w:r>
      <w:r w:rsidRPr="00E86976">
        <w:rPr>
          <w:rFonts w:eastAsia="Times New Roman" w:cstheme="minorHAnsi"/>
          <w:sz w:val="24"/>
          <w:szCs w:val="24"/>
          <w:lang w:eastAsia="pl-PL"/>
        </w:rPr>
        <w:t>.</w:t>
      </w:r>
    </w:p>
    <w:p w:rsidR="002A5F17" w:rsidRPr="00E86976" w:rsidRDefault="002A5F17" w:rsidP="002A5F17">
      <w:p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sz w:val="24"/>
          <w:szCs w:val="24"/>
          <w:lang w:eastAsia="pl-PL"/>
        </w:rPr>
        <w:lastRenderedPageBreak/>
        <w:t>W związku z powyższym Gmina Jarocin ponosiła odpłatność za pobyt dzieci w pieczy zastępczej.</w:t>
      </w:r>
    </w:p>
    <w:p w:rsidR="002A5F17" w:rsidRPr="00E86976" w:rsidRDefault="002A5F17" w:rsidP="002A5F17">
      <w:p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sz w:val="24"/>
          <w:szCs w:val="24"/>
          <w:lang w:eastAsia="pl-PL"/>
        </w:rPr>
        <w:t xml:space="preserve">Łączna kwota wydatków poniesionych w 2025 r. na ten cel wyniosła </w:t>
      </w:r>
      <w:r w:rsidRPr="00E86976">
        <w:rPr>
          <w:rFonts w:eastAsia="Times New Roman" w:cstheme="minorHAnsi"/>
          <w:bCs/>
          <w:sz w:val="24"/>
          <w:szCs w:val="24"/>
          <w:lang w:eastAsia="pl-PL"/>
        </w:rPr>
        <w:t>246 820,11 zł</w:t>
      </w:r>
      <w:r w:rsidRPr="00E86976">
        <w:rPr>
          <w:rFonts w:eastAsia="Times New Roman" w:cstheme="minorHAnsi"/>
          <w:sz w:val="24"/>
          <w:szCs w:val="24"/>
          <w:lang w:eastAsia="pl-PL"/>
        </w:rPr>
        <w:t>.</w:t>
      </w:r>
    </w:p>
    <w:p w:rsidR="002A5F17" w:rsidRPr="002A5F17" w:rsidRDefault="00BC6448" w:rsidP="002A5F17">
      <w:pPr>
        <w:spacing w:after="0" w:line="240" w:lineRule="auto"/>
        <w:rPr>
          <w:rFonts w:eastAsia="Times New Roman" w:cstheme="minorHAnsi"/>
          <w:sz w:val="24"/>
          <w:szCs w:val="24"/>
          <w:lang w:eastAsia="pl-PL"/>
        </w:rPr>
      </w:pPr>
      <w:r>
        <w:rPr>
          <w:rFonts w:eastAsia="Times New Roman" w:cstheme="minorHAnsi"/>
          <w:sz w:val="24"/>
          <w:szCs w:val="24"/>
          <w:lang w:eastAsia="pl-PL"/>
        </w:rPr>
        <w:pict>
          <v:rect id="_x0000_i1028" style="width:0;height:1.5pt" o:hralign="center" o:hrstd="t" o:hr="t" fillcolor="#a0a0a0" stroked="f"/>
        </w:pict>
      </w:r>
    </w:p>
    <w:p w:rsidR="002A5F17" w:rsidRPr="002A5F17" w:rsidRDefault="002A5F17" w:rsidP="002A5F17">
      <w:pPr>
        <w:spacing w:before="100" w:beforeAutospacing="1" w:after="100" w:afterAutospacing="1" w:line="240" w:lineRule="auto"/>
        <w:outlineLvl w:val="2"/>
        <w:rPr>
          <w:rFonts w:eastAsia="Times New Roman" w:cstheme="minorHAnsi"/>
          <w:b/>
          <w:bCs/>
          <w:sz w:val="24"/>
          <w:szCs w:val="24"/>
          <w:lang w:eastAsia="pl-PL"/>
        </w:rPr>
      </w:pPr>
      <w:r w:rsidRPr="002A5F17">
        <w:rPr>
          <w:rFonts w:eastAsia="Times New Roman" w:cstheme="minorHAnsi"/>
          <w:b/>
          <w:bCs/>
          <w:sz w:val="24"/>
          <w:szCs w:val="24"/>
          <w:lang w:eastAsia="pl-PL"/>
        </w:rPr>
        <w:t>Działania pracowników socjalnych</w:t>
      </w:r>
    </w:p>
    <w:p w:rsidR="002A5F17" w:rsidRPr="00BC6448" w:rsidRDefault="00BC6448" w:rsidP="002A5F17">
      <w:pPr>
        <w:spacing w:before="100" w:beforeAutospacing="1" w:after="100" w:afterAutospacing="1" w:line="240" w:lineRule="auto"/>
        <w:rPr>
          <w:rFonts w:eastAsia="Times New Roman" w:cstheme="minorHAnsi"/>
          <w:sz w:val="24"/>
          <w:szCs w:val="24"/>
          <w:lang w:eastAsia="pl-PL"/>
        </w:rPr>
      </w:pPr>
      <w:r w:rsidRPr="00BC6448">
        <w:rPr>
          <w:sz w:val="24"/>
          <w:szCs w:val="24"/>
        </w:rPr>
        <w:t>W 2025 r. w Ośrodku Pomocy Społecznej w Jarocinie zatrudnionych było 3 pracowników socjalnych. W trakcie roku jeden z pracowników zakończył zatrudnienie w związku z przejściem na emeryturę, a na jego miejsce nie zatrudniono nowej osoby. Na koniec roku sprawozdawczego zatrudnienie wynosiło 2 pracowników socjalnych.</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Działania pracowników socjalnych koncentrowały się na diagnozowaniu sytuacji rodzin z trudnościami opiekuńczo-wychowawczymi, ustalaniu przyczyn kryzysu rodzinnego oraz podejmowaniu działań wspierających.</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Pracownicy socjalni współpracowali z placówkami oświatowymi, ochroną zdrowia, Policją, kuratorami sądowymi oraz innymi instytucjami, podejmując działania mające na celu zabezpieczenie potrzeb rodzin oraz wzmacnianie ich funkcji opiekuńczo-wychowawczych.</w:t>
      </w:r>
    </w:p>
    <w:p w:rsidR="002A5F17" w:rsidRPr="002A5F17" w:rsidRDefault="00BC6448" w:rsidP="002A5F17">
      <w:pPr>
        <w:spacing w:after="0" w:line="240" w:lineRule="auto"/>
        <w:rPr>
          <w:rFonts w:eastAsia="Times New Roman" w:cstheme="minorHAnsi"/>
          <w:sz w:val="24"/>
          <w:szCs w:val="24"/>
          <w:lang w:eastAsia="pl-PL"/>
        </w:rPr>
      </w:pPr>
      <w:r>
        <w:rPr>
          <w:rFonts w:eastAsia="Times New Roman" w:cstheme="minorHAnsi"/>
          <w:sz w:val="24"/>
          <w:szCs w:val="24"/>
          <w:lang w:eastAsia="pl-PL"/>
        </w:rPr>
        <w:pict>
          <v:rect id="_x0000_i1029" style="width:0;height:1.5pt" o:hralign="center" o:hrstd="t" o:hr="t" fillcolor="#a0a0a0" stroked="f"/>
        </w:pict>
      </w:r>
    </w:p>
    <w:p w:rsidR="002A5F17" w:rsidRPr="002A5F17" w:rsidRDefault="002A5F17" w:rsidP="002A5F17">
      <w:pPr>
        <w:spacing w:before="100" w:beforeAutospacing="1" w:after="100" w:afterAutospacing="1" w:line="240" w:lineRule="auto"/>
        <w:outlineLvl w:val="2"/>
        <w:rPr>
          <w:rFonts w:eastAsia="Times New Roman" w:cstheme="minorHAnsi"/>
          <w:b/>
          <w:bCs/>
          <w:sz w:val="24"/>
          <w:szCs w:val="24"/>
          <w:lang w:eastAsia="pl-PL"/>
        </w:rPr>
      </w:pPr>
      <w:r w:rsidRPr="002A5F17">
        <w:rPr>
          <w:rFonts w:eastAsia="Times New Roman" w:cstheme="minorHAnsi"/>
          <w:b/>
          <w:bCs/>
          <w:sz w:val="24"/>
          <w:szCs w:val="24"/>
          <w:lang w:eastAsia="pl-PL"/>
        </w:rPr>
        <w:t>Asystent rodziny</w:t>
      </w:r>
    </w:p>
    <w:p w:rsidR="002A5F17" w:rsidRPr="00E86976" w:rsidRDefault="002A5F17" w:rsidP="002A5F17">
      <w:p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sz w:val="24"/>
          <w:szCs w:val="24"/>
          <w:lang w:eastAsia="pl-PL"/>
        </w:rPr>
        <w:t xml:space="preserve">W 2025 r. w Ośrodku Pomocy Społecznej w Jarocinie zatrudniony był </w:t>
      </w:r>
      <w:r w:rsidRPr="00E86976">
        <w:rPr>
          <w:rFonts w:eastAsia="Times New Roman" w:cstheme="minorHAnsi"/>
          <w:bCs/>
          <w:sz w:val="24"/>
          <w:szCs w:val="24"/>
          <w:lang w:eastAsia="pl-PL"/>
        </w:rPr>
        <w:t>1 asystent rodziny</w:t>
      </w:r>
      <w:r w:rsidRPr="00E86976">
        <w:rPr>
          <w:rFonts w:eastAsia="Times New Roman" w:cstheme="minorHAnsi"/>
          <w:sz w:val="24"/>
          <w:szCs w:val="24"/>
          <w:lang w:eastAsia="pl-PL"/>
        </w:rPr>
        <w:t xml:space="preserve"> na podstawie umowy zlecenia w wymiarze </w:t>
      </w:r>
      <w:r w:rsidRPr="00E86976">
        <w:rPr>
          <w:rFonts w:eastAsia="Times New Roman" w:cstheme="minorHAnsi"/>
          <w:bCs/>
          <w:sz w:val="24"/>
          <w:szCs w:val="24"/>
          <w:lang w:eastAsia="pl-PL"/>
        </w:rPr>
        <w:t>75 godzin miesięcznie</w:t>
      </w:r>
      <w:r w:rsidRPr="00E86976">
        <w:rPr>
          <w:rFonts w:eastAsia="Times New Roman" w:cstheme="minorHAnsi"/>
          <w:sz w:val="24"/>
          <w:szCs w:val="24"/>
          <w:lang w:eastAsia="pl-PL"/>
        </w:rPr>
        <w:t>.</w:t>
      </w:r>
    </w:p>
    <w:p w:rsidR="002A5F17" w:rsidRPr="00E86976" w:rsidRDefault="002A5F17" w:rsidP="002A5F17">
      <w:p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sz w:val="24"/>
          <w:szCs w:val="24"/>
          <w:lang w:eastAsia="pl-PL"/>
        </w:rPr>
        <w:t xml:space="preserve">Asystą rodzinną objęte były </w:t>
      </w:r>
      <w:r w:rsidRPr="00E86976">
        <w:rPr>
          <w:rFonts w:eastAsia="Times New Roman" w:cstheme="minorHAnsi"/>
          <w:bCs/>
          <w:sz w:val="24"/>
          <w:szCs w:val="24"/>
          <w:lang w:eastAsia="pl-PL"/>
        </w:rPr>
        <w:t>4 rodziny</w:t>
      </w:r>
      <w:r w:rsidRPr="00E86976">
        <w:rPr>
          <w:rFonts w:eastAsia="Times New Roman" w:cstheme="minorHAnsi"/>
          <w:sz w:val="24"/>
          <w:szCs w:val="24"/>
          <w:lang w:eastAsia="pl-PL"/>
        </w:rPr>
        <w:t xml:space="preserve">, w których wychowywało się </w:t>
      </w:r>
      <w:r w:rsidR="00601638" w:rsidRPr="00E86976">
        <w:rPr>
          <w:rFonts w:eastAsia="Times New Roman" w:cstheme="minorHAnsi"/>
          <w:bCs/>
          <w:sz w:val="24"/>
          <w:szCs w:val="24"/>
          <w:lang w:eastAsia="pl-PL"/>
        </w:rPr>
        <w:t>3</w:t>
      </w:r>
      <w:r w:rsidRPr="00E86976">
        <w:rPr>
          <w:rFonts w:eastAsia="Times New Roman" w:cstheme="minorHAnsi"/>
          <w:bCs/>
          <w:sz w:val="24"/>
          <w:szCs w:val="24"/>
          <w:lang w:eastAsia="pl-PL"/>
        </w:rPr>
        <w:t xml:space="preserve"> dzieci</w:t>
      </w:r>
      <w:r w:rsidRPr="00E86976">
        <w:rPr>
          <w:rFonts w:eastAsia="Times New Roman" w:cstheme="minorHAnsi"/>
          <w:sz w:val="24"/>
          <w:szCs w:val="24"/>
          <w:lang w:eastAsia="pl-PL"/>
        </w:rPr>
        <w:t xml:space="preserve">, w </w:t>
      </w:r>
      <w:r w:rsidR="00601638" w:rsidRPr="00E86976">
        <w:rPr>
          <w:rFonts w:eastAsia="Times New Roman" w:cstheme="minorHAnsi"/>
          <w:sz w:val="24"/>
          <w:szCs w:val="24"/>
          <w:lang w:eastAsia="pl-PL"/>
        </w:rPr>
        <w:t>przypadku 7 dzieci były one umieszczone w pieczy zastępczej</w:t>
      </w:r>
      <w:r w:rsidRPr="00E86976">
        <w:rPr>
          <w:rFonts w:eastAsia="Times New Roman" w:cstheme="minorHAnsi"/>
          <w:sz w:val="24"/>
          <w:szCs w:val="24"/>
          <w:lang w:eastAsia="pl-PL"/>
        </w:rPr>
        <w:t>:</w:t>
      </w:r>
    </w:p>
    <w:p w:rsidR="002A5F17" w:rsidRPr="00E86976" w:rsidRDefault="00601638" w:rsidP="002A5F17">
      <w:pPr>
        <w:numPr>
          <w:ilvl w:val="0"/>
          <w:numId w:val="3"/>
        </w:num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bCs/>
          <w:sz w:val="24"/>
          <w:szCs w:val="24"/>
          <w:lang w:eastAsia="pl-PL"/>
        </w:rPr>
        <w:t>5</w:t>
      </w:r>
      <w:r w:rsidR="002A5F17" w:rsidRPr="00E86976">
        <w:rPr>
          <w:rFonts w:eastAsia="Times New Roman" w:cstheme="minorHAnsi"/>
          <w:bCs/>
          <w:sz w:val="24"/>
          <w:szCs w:val="24"/>
          <w:lang w:eastAsia="pl-PL"/>
        </w:rPr>
        <w:t xml:space="preserve"> dzieci przebywających w placówkach opiekuńczo-wychowawczych</w:t>
      </w:r>
      <w:r w:rsidR="002A5F17" w:rsidRPr="00E86976">
        <w:rPr>
          <w:rFonts w:eastAsia="Times New Roman" w:cstheme="minorHAnsi"/>
          <w:sz w:val="24"/>
          <w:szCs w:val="24"/>
          <w:lang w:eastAsia="pl-PL"/>
        </w:rPr>
        <w:t>,</w:t>
      </w:r>
    </w:p>
    <w:p w:rsidR="002A5F17" w:rsidRPr="00E86976" w:rsidRDefault="00601638" w:rsidP="002A5F17">
      <w:pPr>
        <w:numPr>
          <w:ilvl w:val="0"/>
          <w:numId w:val="3"/>
        </w:num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bCs/>
          <w:sz w:val="24"/>
          <w:szCs w:val="24"/>
          <w:lang w:eastAsia="pl-PL"/>
        </w:rPr>
        <w:t>2</w:t>
      </w:r>
      <w:r w:rsidR="002A5F17" w:rsidRPr="00E86976">
        <w:rPr>
          <w:rFonts w:eastAsia="Times New Roman" w:cstheme="minorHAnsi"/>
          <w:bCs/>
          <w:sz w:val="24"/>
          <w:szCs w:val="24"/>
          <w:lang w:eastAsia="pl-PL"/>
        </w:rPr>
        <w:t xml:space="preserve"> dzieci pozostających w środowisku rodzinnym przy matce</w:t>
      </w:r>
      <w:r w:rsidR="002A5F17" w:rsidRPr="00E86976">
        <w:rPr>
          <w:rFonts w:eastAsia="Times New Roman" w:cstheme="minorHAnsi"/>
          <w:sz w:val="24"/>
          <w:szCs w:val="24"/>
          <w:lang w:eastAsia="pl-PL"/>
        </w:rPr>
        <w:t>.</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sz w:val="24"/>
          <w:szCs w:val="24"/>
          <w:lang w:eastAsia="pl-PL"/>
        </w:rPr>
        <w:t>W rodzinach objętych wsparciem występowały sprzężone problemy, w szczególności trudności opiekuńczo-wychowawcze, problemy socjalne oraz zagrożenia związane z</w:t>
      </w:r>
      <w:r w:rsidRPr="002A5F17">
        <w:rPr>
          <w:rFonts w:eastAsia="Times New Roman" w:cstheme="minorHAnsi"/>
          <w:sz w:val="24"/>
          <w:szCs w:val="24"/>
          <w:lang w:eastAsia="pl-PL"/>
        </w:rPr>
        <w:t xml:space="preserve"> niewydolnością wychowawczą.</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Asystent rodziny realizował zadania określone w art. 15 ustawy, w szczególności opracowywał i realizował plany pracy z rodziną, wspierał rodziców w prowadzeniu gospodarstwa domowego, rozwiązywaniu problemów socjalnych i wychowawczych oraz współpracował z instytucjami działającymi na rzecz dziecka i rodziny.</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W 2025 r. asystent rodziny współpracował m.in. z pracownikami socjalnymi, pedagogami szkolnymi, kuratorami sądowymi, Policją oraz Zespołem Interdyscyplinarnym.</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Wynagrodzenie asystenta rodziny w 2025 r. wyniosło:</w:t>
      </w:r>
    </w:p>
    <w:p w:rsidR="002A5F17" w:rsidRPr="00E86976" w:rsidRDefault="002A5F17" w:rsidP="002A5F17">
      <w:pPr>
        <w:numPr>
          <w:ilvl w:val="0"/>
          <w:numId w:val="4"/>
        </w:num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sz w:val="24"/>
          <w:szCs w:val="24"/>
          <w:lang w:eastAsia="pl-PL"/>
        </w:rPr>
        <w:lastRenderedPageBreak/>
        <w:t xml:space="preserve">ze środków gminy – </w:t>
      </w:r>
      <w:r w:rsidRPr="00E86976">
        <w:rPr>
          <w:rFonts w:eastAsia="Times New Roman" w:cstheme="minorHAnsi"/>
          <w:bCs/>
          <w:sz w:val="24"/>
          <w:szCs w:val="24"/>
          <w:lang w:eastAsia="pl-PL"/>
        </w:rPr>
        <w:t>31 692,52 zł</w:t>
      </w:r>
      <w:r w:rsidRPr="00E86976">
        <w:rPr>
          <w:rFonts w:eastAsia="Times New Roman" w:cstheme="minorHAnsi"/>
          <w:sz w:val="24"/>
          <w:szCs w:val="24"/>
          <w:lang w:eastAsia="pl-PL"/>
        </w:rPr>
        <w:t>,</w:t>
      </w:r>
    </w:p>
    <w:p w:rsidR="002A5F17" w:rsidRPr="00E86976" w:rsidRDefault="002A5F17" w:rsidP="002A5F17">
      <w:pPr>
        <w:numPr>
          <w:ilvl w:val="0"/>
          <w:numId w:val="4"/>
        </w:numPr>
        <w:spacing w:before="100" w:beforeAutospacing="1" w:after="100" w:afterAutospacing="1" w:line="240" w:lineRule="auto"/>
        <w:rPr>
          <w:rFonts w:eastAsia="Times New Roman" w:cstheme="minorHAnsi"/>
          <w:sz w:val="24"/>
          <w:szCs w:val="24"/>
          <w:lang w:eastAsia="pl-PL"/>
        </w:rPr>
      </w:pPr>
      <w:r w:rsidRPr="00E86976">
        <w:rPr>
          <w:rFonts w:eastAsia="Times New Roman" w:cstheme="minorHAnsi"/>
          <w:sz w:val="24"/>
          <w:szCs w:val="24"/>
          <w:lang w:eastAsia="pl-PL"/>
        </w:rPr>
        <w:t xml:space="preserve">ze środków dotacji – </w:t>
      </w:r>
      <w:r w:rsidRPr="00E86976">
        <w:rPr>
          <w:rFonts w:eastAsia="Times New Roman" w:cstheme="minorHAnsi"/>
          <w:bCs/>
          <w:sz w:val="24"/>
          <w:szCs w:val="24"/>
          <w:lang w:eastAsia="pl-PL"/>
        </w:rPr>
        <w:t>10 762,29 zł</w:t>
      </w:r>
      <w:r w:rsidRPr="00E86976">
        <w:rPr>
          <w:rFonts w:eastAsia="Times New Roman" w:cstheme="minorHAnsi"/>
          <w:sz w:val="24"/>
          <w:szCs w:val="24"/>
          <w:lang w:eastAsia="pl-PL"/>
        </w:rPr>
        <w:t>.</w:t>
      </w:r>
    </w:p>
    <w:p w:rsidR="002A5F17" w:rsidRPr="002A5F17" w:rsidRDefault="00BC6448" w:rsidP="002A5F17">
      <w:pPr>
        <w:spacing w:after="0" w:line="240" w:lineRule="auto"/>
        <w:rPr>
          <w:rFonts w:eastAsia="Times New Roman" w:cstheme="minorHAnsi"/>
          <w:sz w:val="24"/>
          <w:szCs w:val="24"/>
          <w:lang w:eastAsia="pl-PL"/>
        </w:rPr>
      </w:pPr>
      <w:r>
        <w:rPr>
          <w:rFonts w:eastAsia="Times New Roman" w:cstheme="minorHAnsi"/>
          <w:sz w:val="24"/>
          <w:szCs w:val="24"/>
          <w:lang w:eastAsia="pl-PL"/>
        </w:rPr>
        <w:pict>
          <v:rect id="_x0000_i1030" style="width:0;height:1.5pt" o:hralign="center" o:hrstd="t" o:hr="t" fillcolor="#a0a0a0" stroked="f"/>
        </w:pict>
      </w:r>
    </w:p>
    <w:p w:rsidR="002A5F17" w:rsidRPr="002A5F17" w:rsidRDefault="002A5F17" w:rsidP="002A5F17">
      <w:pPr>
        <w:spacing w:before="100" w:beforeAutospacing="1" w:after="100" w:afterAutospacing="1" w:line="240" w:lineRule="auto"/>
        <w:outlineLvl w:val="2"/>
        <w:rPr>
          <w:rFonts w:eastAsia="Times New Roman" w:cstheme="minorHAnsi"/>
          <w:b/>
          <w:bCs/>
          <w:sz w:val="24"/>
          <w:szCs w:val="24"/>
          <w:lang w:eastAsia="pl-PL"/>
        </w:rPr>
      </w:pPr>
      <w:r w:rsidRPr="002A5F17">
        <w:rPr>
          <w:rFonts w:eastAsia="Times New Roman" w:cstheme="minorHAnsi"/>
          <w:b/>
          <w:bCs/>
          <w:sz w:val="24"/>
          <w:szCs w:val="24"/>
          <w:lang w:eastAsia="pl-PL"/>
        </w:rPr>
        <w:t>Działania profilaktyczne i środowiskowe</w:t>
      </w:r>
    </w:p>
    <w:p w:rsidR="00E86976" w:rsidRDefault="00E86976" w:rsidP="00E86976">
      <w:pPr>
        <w:spacing w:before="100" w:beforeAutospacing="1" w:after="100" w:afterAutospacing="1" w:line="240" w:lineRule="auto"/>
        <w:rPr>
          <w:sz w:val="24"/>
          <w:szCs w:val="24"/>
        </w:rPr>
      </w:pPr>
      <w:r w:rsidRPr="00E86976">
        <w:rPr>
          <w:sz w:val="24"/>
          <w:szCs w:val="24"/>
        </w:rPr>
        <w:t xml:space="preserve">W 2025 r. Ośrodek Pomocy Społecznej w Jarocinie włączył się w działania o charakterze profilaktycznym i integracyjnym skierowane do rodzin oraz dzieci z terenu gminy. </w:t>
      </w:r>
    </w:p>
    <w:p w:rsidR="00E86976" w:rsidRPr="00551324" w:rsidRDefault="00E86976" w:rsidP="00E86976">
      <w:pPr>
        <w:spacing w:before="100" w:beforeAutospacing="1" w:after="100" w:afterAutospacing="1" w:line="240" w:lineRule="auto"/>
        <w:rPr>
          <w:sz w:val="24"/>
          <w:szCs w:val="24"/>
        </w:rPr>
      </w:pPr>
      <w:r w:rsidRPr="00E86976">
        <w:rPr>
          <w:sz w:val="24"/>
          <w:szCs w:val="24"/>
        </w:rPr>
        <w:t xml:space="preserve">Ośrodek uczestniczył w ogólnopolskiej kampanii społecznej „Dzieciństwo bez przemocy”, której celem było podnoszenie świadomości społecznej w zakresie przeciwdziałania </w:t>
      </w:r>
      <w:r w:rsidRPr="00551324">
        <w:rPr>
          <w:sz w:val="24"/>
          <w:szCs w:val="24"/>
        </w:rPr>
        <w:t>krzywdzeniu dzieci oraz promowanie pozytywnych postaw wychowawczych.</w:t>
      </w:r>
    </w:p>
    <w:p w:rsidR="00E86976" w:rsidRPr="00551324" w:rsidRDefault="00E86976" w:rsidP="00E86976">
      <w:pPr>
        <w:spacing w:before="100" w:beforeAutospacing="1" w:after="100" w:afterAutospacing="1" w:line="240" w:lineRule="auto"/>
        <w:rPr>
          <w:sz w:val="24"/>
          <w:szCs w:val="24"/>
        </w:rPr>
      </w:pPr>
      <w:r w:rsidRPr="00551324">
        <w:rPr>
          <w:sz w:val="24"/>
          <w:szCs w:val="24"/>
        </w:rPr>
        <w:t xml:space="preserve">Ponadto w grudniu 2025 r. Ośrodek był organizatorem akcji świątecznej polegającej na przygotowaniu i przekazaniu paczek dla osób i rodzin znajdujących się w trudnej sytuacji życiowej — łącznie przygotowano 56 paczek dla rodzin oraz 46 paczek dla dzieci. Realizacja przedsięwzięcia była również istotnym elementem integracji społeczności lokalnej, angażując instytucje, organizacje oraz mieszkańców gminy we wspólne działania na rzecz osób potrzebujących i wzmacniając postawy solidarności społecznej. </w:t>
      </w:r>
    </w:p>
    <w:p w:rsidR="002A5F17" w:rsidRPr="002A5F17" w:rsidRDefault="00551324" w:rsidP="002A5F17">
      <w:pPr>
        <w:spacing w:after="0" w:line="240" w:lineRule="auto"/>
        <w:rPr>
          <w:rFonts w:eastAsia="Times New Roman" w:cstheme="minorHAnsi"/>
          <w:sz w:val="24"/>
          <w:szCs w:val="24"/>
          <w:lang w:eastAsia="pl-PL"/>
        </w:rPr>
      </w:pPr>
      <w:r w:rsidRPr="00551324">
        <w:rPr>
          <w:sz w:val="24"/>
          <w:szCs w:val="24"/>
        </w:rPr>
        <w:t>Uzupełnieniem działań pomocowych realizowanych na rzecz rodzin było uczestnictwo Ośrodka Pomocy Społecznej w Jarocinie w Programie Fundusze Europejskie na Pomoc Żywnościową 2021–2027 (POPŻ), realizowanym we współpracy z Caritas. W ramach programu prowadzona była dystrybucja artykułów żywnościowych dla osób i rodzin znajdujących się w trudnej sytuacji życiowej, spełniających kryteria kwalifikujące do otrzymania pomocy. W 2025 r. z pomocy żywnościowej skorzystało 210 osób z terenu gminy Jarocin, którym wydano 92 skierowania do otrzymania wsparcia. Łącznie wydano 5 840,10 kg żywności o wartości 61 603,28 zł. Realizacja programu stanowiła istotne wsparcie materialne mieszkańców gminy oraz element działań ograniczających zjawisko ubóstwa i wykluczenia społecznego</w:t>
      </w:r>
      <w:r w:rsidR="00BC6448">
        <w:rPr>
          <w:sz w:val="24"/>
          <w:szCs w:val="24"/>
        </w:rPr>
        <w:t>.</w:t>
      </w:r>
      <w:r w:rsidR="00BC6448">
        <w:rPr>
          <w:rFonts w:eastAsia="Times New Roman" w:cstheme="minorHAnsi"/>
          <w:sz w:val="24"/>
          <w:szCs w:val="24"/>
          <w:lang w:eastAsia="pl-PL"/>
        </w:rPr>
        <w:pict>
          <v:rect id="_x0000_i1031" style="width:0;height:1.5pt" o:hralign="center" o:hrstd="t" o:hr="t" fillcolor="#a0a0a0" stroked="f"/>
        </w:pict>
      </w:r>
    </w:p>
    <w:p w:rsidR="002A5F17" w:rsidRPr="002A5F17" w:rsidRDefault="002A5F17" w:rsidP="002A5F17">
      <w:pPr>
        <w:spacing w:before="100" w:beforeAutospacing="1" w:after="100" w:afterAutospacing="1" w:line="240" w:lineRule="auto"/>
        <w:outlineLvl w:val="2"/>
        <w:rPr>
          <w:rFonts w:eastAsia="Times New Roman" w:cstheme="minorHAnsi"/>
          <w:b/>
          <w:bCs/>
          <w:sz w:val="24"/>
          <w:szCs w:val="24"/>
          <w:lang w:eastAsia="pl-PL"/>
        </w:rPr>
      </w:pPr>
      <w:r w:rsidRPr="002A5F17">
        <w:rPr>
          <w:rFonts w:eastAsia="Times New Roman" w:cstheme="minorHAnsi"/>
          <w:b/>
          <w:bCs/>
          <w:sz w:val="24"/>
          <w:szCs w:val="24"/>
          <w:lang w:eastAsia="pl-PL"/>
        </w:rPr>
        <w:t>Program wspierania rodziny</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W 2025 r. realizowany był Gminny Program Wspierania Rodziny w Gminie Jarocin na lata 2023–2025, którego celem było wspieranie rodzin w wypełnianiu i przywracaniu funkcji opiekuńczo-wychowawczych oraz zapobieganie umieszczaniu dzieci w pieczy zastępczej.</w:t>
      </w:r>
    </w:p>
    <w:p w:rsidR="002A5F17" w:rsidRPr="002A5F17" w:rsidRDefault="00BC6448" w:rsidP="002A5F17">
      <w:pPr>
        <w:spacing w:after="0" w:line="240" w:lineRule="auto"/>
        <w:rPr>
          <w:rFonts w:eastAsia="Times New Roman" w:cstheme="minorHAnsi"/>
          <w:sz w:val="24"/>
          <w:szCs w:val="24"/>
          <w:lang w:eastAsia="pl-PL"/>
        </w:rPr>
      </w:pPr>
      <w:r>
        <w:rPr>
          <w:rFonts w:eastAsia="Times New Roman" w:cstheme="minorHAnsi"/>
          <w:sz w:val="24"/>
          <w:szCs w:val="24"/>
          <w:lang w:eastAsia="pl-PL"/>
        </w:rPr>
        <w:pict>
          <v:rect id="_x0000_i1032" style="width:0;height:1.5pt" o:hralign="center" o:hrstd="t" o:hr="t" fillcolor="#a0a0a0" stroked="f"/>
        </w:pict>
      </w:r>
    </w:p>
    <w:p w:rsidR="002A5F17" w:rsidRPr="002A5F17" w:rsidRDefault="002A5F17" w:rsidP="002A5F17">
      <w:pPr>
        <w:pStyle w:val="Nagwek3"/>
        <w:rPr>
          <w:rFonts w:asciiTheme="minorHAnsi" w:hAnsiTheme="minorHAnsi" w:cstheme="minorHAnsi"/>
          <w:sz w:val="24"/>
          <w:szCs w:val="24"/>
        </w:rPr>
      </w:pPr>
      <w:r w:rsidRPr="002A5F17">
        <w:rPr>
          <w:rStyle w:val="Pogrubienie"/>
          <w:rFonts w:asciiTheme="minorHAnsi" w:hAnsiTheme="minorHAnsi" w:cstheme="minorHAnsi"/>
          <w:b/>
          <w:bCs/>
          <w:sz w:val="24"/>
          <w:szCs w:val="24"/>
        </w:rPr>
        <w:t>Problemy rodzin objętych wsparciem</w:t>
      </w:r>
    </w:p>
    <w:p w:rsidR="002A5F17" w:rsidRPr="002A5F17" w:rsidRDefault="002A5F17" w:rsidP="002A5F17">
      <w:pPr>
        <w:pStyle w:val="NormalnyWeb"/>
        <w:rPr>
          <w:rFonts w:asciiTheme="minorHAnsi" w:hAnsiTheme="minorHAnsi" w:cstheme="minorHAnsi"/>
        </w:rPr>
      </w:pPr>
      <w:r w:rsidRPr="002A5F17">
        <w:rPr>
          <w:rFonts w:asciiTheme="minorHAnsi" w:hAnsiTheme="minorHAnsi" w:cstheme="minorHAnsi"/>
        </w:rPr>
        <w:t>Rodziny objęte wsparciem Ośrodka Pomocy Społecznej w Jarocinie w 2025 r. zmagały się z wieloma współwystępującymi trudnościami, które wpływały na prawidłowe funkcjonowanie systemu rodzinnego oraz realizację funkcji opiekuńczo-wychowawczych.</w:t>
      </w:r>
    </w:p>
    <w:p w:rsidR="002A5F17" w:rsidRPr="002A5F17" w:rsidRDefault="002A5F17" w:rsidP="002A5F17">
      <w:pPr>
        <w:pStyle w:val="NormalnyWeb"/>
        <w:rPr>
          <w:rFonts w:asciiTheme="minorHAnsi" w:hAnsiTheme="minorHAnsi" w:cstheme="minorHAnsi"/>
        </w:rPr>
      </w:pPr>
      <w:r w:rsidRPr="002A5F17">
        <w:rPr>
          <w:rFonts w:asciiTheme="minorHAnsi" w:hAnsiTheme="minorHAnsi" w:cstheme="minorHAnsi"/>
        </w:rPr>
        <w:t>Do najczęściej diagnozowanych problemów należały:</w:t>
      </w:r>
    </w:p>
    <w:p w:rsidR="002A5F17" w:rsidRPr="002A5F17" w:rsidRDefault="002A5F17" w:rsidP="002A5F17">
      <w:pPr>
        <w:pStyle w:val="NormalnyWeb"/>
        <w:numPr>
          <w:ilvl w:val="0"/>
          <w:numId w:val="7"/>
        </w:numPr>
        <w:rPr>
          <w:rFonts w:asciiTheme="minorHAnsi" w:hAnsiTheme="minorHAnsi" w:cstheme="minorHAnsi"/>
        </w:rPr>
      </w:pPr>
      <w:r w:rsidRPr="002A5F17">
        <w:rPr>
          <w:rFonts w:asciiTheme="minorHAnsi" w:hAnsiTheme="minorHAnsi" w:cstheme="minorHAnsi"/>
        </w:rPr>
        <w:lastRenderedPageBreak/>
        <w:t>ubóstwo oraz ograniczone możliwości zaspokajania podstawowych potrzeb bytowych,</w:t>
      </w:r>
    </w:p>
    <w:p w:rsidR="002A5F17" w:rsidRPr="002A5F17" w:rsidRDefault="002A5F17" w:rsidP="002A5F17">
      <w:pPr>
        <w:pStyle w:val="NormalnyWeb"/>
        <w:numPr>
          <w:ilvl w:val="0"/>
          <w:numId w:val="7"/>
        </w:numPr>
        <w:rPr>
          <w:rFonts w:asciiTheme="minorHAnsi" w:hAnsiTheme="minorHAnsi" w:cstheme="minorHAnsi"/>
        </w:rPr>
      </w:pPr>
      <w:r w:rsidRPr="002A5F17">
        <w:rPr>
          <w:rFonts w:asciiTheme="minorHAnsi" w:hAnsiTheme="minorHAnsi" w:cstheme="minorHAnsi"/>
        </w:rPr>
        <w:t>bezrobocie i niska aktywność zawodowa członków rodzin,</w:t>
      </w:r>
    </w:p>
    <w:p w:rsidR="002A5F17" w:rsidRPr="002A5F17" w:rsidRDefault="002A5F17" w:rsidP="002A5F17">
      <w:pPr>
        <w:pStyle w:val="NormalnyWeb"/>
        <w:numPr>
          <w:ilvl w:val="0"/>
          <w:numId w:val="7"/>
        </w:numPr>
        <w:rPr>
          <w:rFonts w:asciiTheme="minorHAnsi" w:hAnsiTheme="minorHAnsi" w:cstheme="minorHAnsi"/>
        </w:rPr>
      </w:pPr>
      <w:r w:rsidRPr="002A5F17">
        <w:rPr>
          <w:rFonts w:asciiTheme="minorHAnsi" w:hAnsiTheme="minorHAnsi" w:cstheme="minorHAnsi"/>
        </w:rPr>
        <w:t>długotrwałe choroby i niepełnosprawność wpływające na funkcjonowanie gospodarstw domowych,</w:t>
      </w:r>
    </w:p>
    <w:p w:rsidR="002A5F17" w:rsidRPr="002A5F17" w:rsidRDefault="002A5F17" w:rsidP="002A5F17">
      <w:pPr>
        <w:pStyle w:val="NormalnyWeb"/>
        <w:numPr>
          <w:ilvl w:val="0"/>
          <w:numId w:val="7"/>
        </w:numPr>
        <w:rPr>
          <w:rFonts w:asciiTheme="minorHAnsi" w:hAnsiTheme="minorHAnsi" w:cstheme="minorHAnsi"/>
        </w:rPr>
      </w:pPr>
      <w:r w:rsidRPr="002A5F17">
        <w:rPr>
          <w:rFonts w:asciiTheme="minorHAnsi" w:hAnsiTheme="minorHAnsi" w:cstheme="minorHAnsi"/>
        </w:rPr>
        <w:t>bezradność w sprawach opiekuńczo-wychowawczych i prowadzeniu gospodarstwa domowego,</w:t>
      </w:r>
    </w:p>
    <w:p w:rsidR="002A5F17" w:rsidRPr="002A5F17" w:rsidRDefault="002A5F17" w:rsidP="002A5F17">
      <w:pPr>
        <w:pStyle w:val="NormalnyWeb"/>
        <w:numPr>
          <w:ilvl w:val="0"/>
          <w:numId w:val="7"/>
        </w:numPr>
        <w:rPr>
          <w:rFonts w:asciiTheme="minorHAnsi" w:hAnsiTheme="minorHAnsi" w:cstheme="minorHAnsi"/>
        </w:rPr>
      </w:pPr>
      <w:r w:rsidRPr="002A5F17">
        <w:rPr>
          <w:rFonts w:asciiTheme="minorHAnsi" w:hAnsiTheme="minorHAnsi" w:cstheme="minorHAnsi"/>
        </w:rPr>
        <w:t>uzależnienia oraz występowanie zjawiska przemocy domowej.</w:t>
      </w:r>
    </w:p>
    <w:p w:rsidR="002A5F17" w:rsidRDefault="002A5F17" w:rsidP="002A5F17">
      <w:pPr>
        <w:pStyle w:val="NormalnyWeb"/>
        <w:rPr>
          <w:rFonts w:asciiTheme="minorHAnsi" w:hAnsiTheme="minorHAnsi" w:cstheme="minorHAnsi"/>
        </w:rPr>
      </w:pPr>
      <w:r w:rsidRPr="002A5F17">
        <w:rPr>
          <w:rFonts w:asciiTheme="minorHAnsi" w:hAnsiTheme="minorHAnsi" w:cstheme="minorHAnsi"/>
        </w:rPr>
        <w:t>Problemy te często występowały łącznie, co powodowało konieczność prowadzenia wieloaspektowej pracy z rodziną oraz współpracy z instytucjami działającymi na rzecz dziecka i rodziny.</w:t>
      </w:r>
    </w:p>
    <w:p w:rsidR="002A5F17" w:rsidRPr="002A5F17" w:rsidRDefault="00BC6448" w:rsidP="002A5F17">
      <w:pPr>
        <w:spacing w:after="0" w:line="240" w:lineRule="auto"/>
        <w:rPr>
          <w:rFonts w:eastAsia="Times New Roman" w:cstheme="minorHAnsi"/>
          <w:sz w:val="24"/>
          <w:szCs w:val="24"/>
          <w:lang w:eastAsia="pl-PL"/>
        </w:rPr>
      </w:pPr>
      <w:r>
        <w:rPr>
          <w:rFonts w:eastAsia="Times New Roman" w:cstheme="minorHAnsi"/>
          <w:sz w:val="24"/>
          <w:szCs w:val="24"/>
          <w:lang w:eastAsia="pl-PL"/>
        </w:rPr>
        <w:pict>
          <v:rect id="_x0000_i1033" style="width:0;height:1.5pt" o:hralign="center" o:hrstd="t" o:hr="t" fillcolor="#a0a0a0" stroked="f"/>
        </w:pict>
      </w:r>
    </w:p>
    <w:p w:rsidR="002A5F17" w:rsidRPr="002A5F17" w:rsidRDefault="002A5F17" w:rsidP="002A5F17">
      <w:pPr>
        <w:spacing w:before="100" w:beforeAutospacing="1" w:after="100" w:afterAutospacing="1" w:line="240" w:lineRule="auto"/>
        <w:outlineLvl w:val="2"/>
        <w:rPr>
          <w:rFonts w:eastAsia="Times New Roman" w:cstheme="minorHAnsi"/>
          <w:b/>
          <w:bCs/>
          <w:sz w:val="24"/>
          <w:szCs w:val="24"/>
          <w:lang w:eastAsia="pl-PL"/>
        </w:rPr>
      </w:pPr>
      <w:r w:rsidRPr="002A5F17">
        <w:rPr>
          <w:rFonts w:eastAsia="Times New Roman" w:cstheme="minorHAnsi"/>
          <w:b/>
          <w:bCs/>
          <w:sz w:val="24"/>
          <w:szCs w:val="24"/>
          <w:lang w:eastAsia="pl-PL"/>
        </w:rPr>
        <w:t>Potrzeby w zakresie wspierania rodziny</w:t>
      </w:r>
    </w:p>
    <w:p w:rsidR="002A5F17" w:rsidRPr="002A5F17" w:rsidRDefault="002A5F17" w:rsidP="002A5F17">
      <w:p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Analiza realizacji zadań wskazuje na potrzebę:</w:t>
      </w:r>
    </w:p>
    <w:p w:rsidR="002A5F17" w:rsidRDefault="002A5F17" w:rsidP="002A5F17">
      <w:pPr>
        <w:numPr>
          <w:ilvl w:val="0"/>
          <w:numId w:val="6"/>
        </w:num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zapewnienia stabilności zatrudnienia asystenta rodziny,</w:t>
      </w:r>
    </w:p>
    <w:p w:rsidR="008A5E23" w:rsidRPr="002A5F17" w:rsidRDefault="008A5E23" w:rsidP="002A5F17">
      <w:pPr>
        <w:numPr>
          <w:ilvl w:val="0"/>
          <w:numId w:val="6"/>
        </w:numPr>
        <w:spacing w:before="100" w:beforeAutospacing="1" w:after="100" w:afterAutospacing="1" w:line="240" w:lineRule="auto"/>
        <w:rPr>
          <w:rFonts w:eastAsia="Times New Roman" w:cstheme="minorHAnsi"/>
          <w:sz w:val="24"/>
          <w:szCs w:val="24"/>
          <w:lang w:eastAsia="pl-PL"/>
        </w:rPr>
      </w:pPr>
      <w:r>
        <w:rPr>
          <w:rFonts w:eastAsia="Times New Roman" w:cstheme="minorHAnsi"/>
          <w:sz w:val="24"/>
          <w:szCs w:val="24"/>
          <w:lang w:eastAsia="pl-PL"/>
        </w:rPr>
        <w:t xml:space="preserve">zatrudnienia </w:t>
      </w:r>
      <w:r w:rsidR="00551324">
        <w:rPr>
          <w:rFonts w:eastAsia="Times New Roman" w:cstheme="minorHAnsi"/>
          <w:sz w:val="24"/>
          <w:szCs w:val="24"/>
          <w:lang w:eastAsia="pl-PL"/>
        </w:rPr>
        <w:t xml:space="preserve">1 </w:t>
      </w:r>
      <w:r>
        <w:rPr>
          <w:rFonts w:eastAsia="Times New Roman" w:cstheme="minorHAnsi"/>
          <w:sz w:val="24"/>
          <w:szCs w:val="24"/>
          <w:lang w:eastAsia="pl-PL"/>
        </w:rPr>
        <w:t>pracownika socjalnego (zgodnie z zapisami ustawy o pomocy społecznej)</w:t>
      </w:r>
      <w:r w:rsidR="00BC6448">
        <w:rPr>
          <w:rFonts w:eastAsia="Times New Roman" w:cstheme="minorHAnsi"/>
          <w:sz w:val="24"/>
          <w:szCs w:val="24"/>
          <w:lang w:eastAsia="pl-PL"/>
        </w:rPr>
        <w:t>,</w:t>
      </w:r>
      <w:bookmarkStart w:id="0" w:name="_GoBack"/>
      <w:bookmarkEnd w:id="0"/>
    </w:p>
    <w:p w:rsidR="002A5F17" w:rsidRPr="002A5F17" w:rsidRDefault="002A5F17" w:rsidP="002A5F17">
      <w:pPr>
        <w:numPr>
          <w:ilvl w:val="0"/>
          <w:numId w:val="6"/>
        </w:num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rozwijania dostępu do specjalistycznego poradnictwa dla rodzin,</w:t>
      </w:r>
    </w:p>
    <w:p w:rsidR="002A5F17" w:rsidRPr="002A5F17" w:rsidRDefault="002A5F17" w:rsidP="002A5F17">
      <w:pPr>
        <w:numPr>
          <w:ilvl w:val="0"/>
          <w:numId w:val="6"/>
        </w:num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podejmowania działań profilaktycznych ukierunkowanych na wzmacnianie kompetencji rodzicielskich,</w:t>
      </w:r>
    </w:p>
    <w:p w:rsidR="002A5F17" w:rsidRDefault="002A5F17" w:rsidP="002A5F17">
      <w:pPr>
        <w:numPr>
          <w:ilvl w:val="0"/>
          <w:numId w:val="6"/>
        </w:numPr>
        <w:spacing w:before="100" w:beforeAutospacing="1" w:after="100" w:afterAutospacing="1" w:line="240" w:lineRule="auto"/>
        <w:rPr>
          <w:rFonts w:eastAsia="Times New Roman" w:cstheme="minorHAnsi"/>
          <w:sz w:val="24"/>
          <w:szCs w:val="24"/>
          <w:lang w:eastAsia="pl-PL"/>
        </w:rPr>
      </w:pPr>
      <w:r w:rsidRPr="002A5F17">
        <w:rPr>
          <w:rFonts w:eastAsia="Times New Roman" w:cstheme="minorHAnsi"/>
          <w:sz w:val="24"/>
          <w:szCs w:val="24"/>
          <w:lang w:eastAsia="pl-PL"/>
        </w:rPr>
        <w:t>ograniczania liczby dzieci kierowanych do pieczy zastępczej poprzez wczesną interwencję i pracę środowiskową.</w:t>
      </w:r>
    </w:p>
    <w:p w:rsidR="002A5F17" w:rsidRPr="002A5F17" w:rsidRDefault="00BC6448" w:rsidP="002A5F17">
      <w:pPr>
        <w:spacing w:after="0" w:line="240" w:lineRule="auto"/>
        <w:rPr>
          <w:rFonts w:eastAsia="Times New Roman" w:cstheme="minorHAnsi"/>
          <w:sz w:val="24"/>
          <w:szCs w:val="24"/>
          <w:lang w:eastAsia="pl-PL"/>
        </w:rPr>
      </w:pPr>
      <w:r>
        <w:rPr>
          <w:lang w:eastAsia="pl-PL"/>
        </w:rPr>
        <w:pict>
          <v:rect id="_x0000_i1034" style="width:0;height:1.5pt" o:hralign="center" o:hrstd="t" o:hr="t" fillcolor="#a0a0a0" stroked="f"/>
        </w:pict>
      </w:r>
    </w:p>
    <w:p w:rsidR="002A5F17" w:rsidRPr="002A5F17" w:rsidRDefault="002A5F17" w:rsidP="002A5F17">
      <w:pPr>
        <w:pStyle w:val="Nagwek3"/>
        <w:rPr>
          <w:rFonts w:asciiTheme="minorHAnsi" w:hAnsiTheme="minorHAnsi" w:cstheme="minorHAnsi"/>
          <w:sz w:val="24"/>
          <w:szCs w:val="24"/>
        </w:rPr>
      </w:pPr>
      <w:r w:rsidRPr="002A5F17">
        <w:rPr>
          <w:rStyle w:val="Pogrubienie"/>
          <w:rFonts w:asciiTheme="minorHAnsi" w:hAnsiTheme="minorHAnsi" w:cstheme="minorHAnsi"/>
          <w:b/>
          <w:bCs/>
          <w:sz w:val="24"/>
          <w:szCs w:val="24"/>
        </w:rPr>
        <w:t>Zakończenie</w:t>
      </w:r>
    </w:p>
    <w:p w:rsidR="002A5F17" w:rsidRPr="002A5F17" w:rsidRDefault="002A5F17" w:rsidP="002A5F17">
      <w:pPr>
        <w:pStyle w:val="NormalnyWeb"/>
        <w:rPr>
          <w:rFonts w:asciiTheme="minorHAnsi" w:hAnsiTheme="minorHAnsi" w:cstheme="minorHAnsi"/>
        </w:rPr>
      </w:pPr>
      <w:r w:rsidRPr="002A5F17">
        <w:rPr>
          <w:rFonts w:asciiTheme="minorHAnsi" w:hAnsiTheme="minorHAnsi" w:cstheme="minorHAnsi"/>
        </w:rPr>
        <w:t>Realizacja zadań z zakresu wspierania rodziny w 2025 r. w Gminie Jarocin koncentrowała się na działaniach profilaktycznych, pracy socjalnej oraz wsparciu rodzin przeżywających trudności w wypełnianiu funkcji opiekuńczo-wychowawczych. Podejmowane działania miały na celu wzmocnienie potencjału rodzin, poprawę ich funkcjonowania oraz ograniczenie konieczności umieszczania dzieci w pieczy zastępczej.</w:t>
      </w:r>
    </w:p>
    <w:p w:rsidR="002A5F17" w:rsidRPr="002A5F17" w:rsidRDefault="002A5F17" w:rsidP="002A5F17">
      <w:pPr>
        <w:pStyle w:val="NormalnyWeb"/>
        <w:rPr>
          <w:rFonts w:asciiTheme="minorHAnsi" w:hAnsiTheme="minorHAnsi" w:cstheme="minorHAnsi"/>
        </w:rPr>
      </w:pPr>
      <w:r w:rsidRPr="002A5F17">
        <w:rPr>
          <w:rFonts w:asciiTheme="minorHAnsi" w:hAnsiTheme="minorHAnsi" w:cstheme="minorHAnsi"/>
        </w:rPr>
        <w:t>Współpraca pracowników Ośrodka Pomocy Społecznej z asystentem rodziny oraz instytucjami lokalnymi umożliwiła udzielanie rodzinom kompleksowej pomocy dostosowanej do ich potrzeb.</w:t>
      </w:r>
    </w:p>
    <w:p w:rsidR="008D3488" w:rsidRPr="002A5F17" w:rsidRDefault="002A5F17" w:rsidP="002A5F17">
      <w:pPr>
        <w:pStyle w:val="NormalnyWeb"/>
        <w:rPr>
          <w:rFonts w:asciiTheme="minorHAnsi" w:hAnsiTheme="minorHAnsi" w:cstheme="minorHAnsi"/>
        </w:rPr>
      </w:pPr>
      <w:r w:rsidRPr="002A5F17">
        <w:rPr>
          <w:rFonts w:asciiTheme="minorHAnsi" w:hAnsiTheme="minorHAnsi" w:cstheme="minorHAnsi"/>
        </w:rPr>
        <w:t>Pomimo podejmowanych działań obserwuje się utrzymujące się trudności rodzin związane głównie z sytuacją ekonomiczną, zdrowotną oraz kompetencjami wychowawczymi, co uzasadnia dalsze prowadzenie działań wspierających i profilaktycznych w środowisku lokalnym.</w:t>
      </w:r>
    </w:p>
    <w:sectPr w:rsidR="008D3488" w:rsidRPr="002A5F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608A0"/>
    <w:multiLevelType w:val="multilevel"/>
    <w:tmpl w:val="355C9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547CB"/>
    <w:multiLevelType w:val="multilevel"/>
    <w:tmpl w:val="0A5CC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5492B"/>
    <w:multiLevelType w:val="multilevel"/>
    <w:tmpl w:val="722A2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6A09FB"/>
    <w:multiLevelType w:val="multilevel"/>
    <w:tmpl w:val="07489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CF57B4"/>
    <w:multiLevelType w:val="multilevel"/>
    <w:tmpl w:val="B3D2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C935DB"/>
    <w:multiLevelType w:val="multilevel"/>
    <w:tmpl w:val="9090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011D05"/>
    <w:multiLevelType w:val="hybridMultilevel"/>
    <w:tmpl w:val="209C5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
  </w:num>
  <w:num w:numId="4">
    <w:abstractNumId w:val="4"/>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488"/>
    <w:rsid w:val="00132022"/>
    <w:rsid w:val="002A5F17"/>
    <w:rsid w:val="003F55E1"/>
    <w:rsid w:val="00472AD1"/>
    <w:rsid w:val="00481C07"/>
    <w:rsid w:val="004E7D44"/>
    <w:rsid w:val="00551324"/>
    <w:rsid w:val="00601638"/>
    <w:rsid w:val="006A4838"/>
    <w:rsid w:val="007034A0"/>
    <w:rsid w:val="007826D8"/>
    <w:rsid w:val="007F3A47"/>
    <w:rsid w:val="00816F96"/>
    <w:rsid w:val="008854C9"/>
    <w:rsid w:val="008A5E23"/>
    <w:rsid w:val="008D3488"/>
    <w:rsid w:val="009E794F"/>
    <w:rsid w:val="00A345C5"/>
    <w:rsid w:val="00B55E3D"/>
    <w:rsid w:val="00B65E67"/>
    <w:rsid w:val="00BC6448"/>
    <w:rsid w:val="00CC0417"/>
    <w:rsid w:val="00E85B83"/>
    <w:rsid w:val="00E86976"/>
    <w:rsid w:val="00ED2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4767FE-68DE-4992-9718-AF1EF9A47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2A5F17"/>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81C07"/>
    <w:pPr>
      <w:ind w:left="720"/>
      <w:contextualSpacing/>
    </w:pPr>
  </w:style>
  <w:style w:type="character" w:customStyle="1" w:styleId="Nagwek3Znak">
    <w:name w:val="Nagłówek 3 Znak"/>
    <w:basedOn w:val="Domylnaczcionkaakapitu"/>
    <w:link w:val="Nagwek3"/>
    <w:uiPriority w:val="9"/>
    <w:rsid w:val="002A5F17"/>
    <w:rPr>
      <w:rFonts w:ascii="Times New Roman" w:eastAsia="Times New Roman" w:hAnsi="Times New Roman" w:cs="Times New Roman"/>
      <w:b/>
      <w:bCs/>
      <w:sz w:val="27"/>
      <w:szCs w:val="27"/>
      <w:lang w:eastAsia="pl-PL"/>
    </w:rPr>
  </w:style>
  <w:style w:type="paragraph" w:styleId="NormalnyWeb">
    <w:name w:val="Normal (Web)"/>
    <w:basedOn w:val="Normalny"/>
    <w:uiPriority w:val="99"/>
    <w:unhideWhenUsed/>
    <w:rsid w:val="002A5F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2A5F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796539">
      <w:bodyDiv w:val="1"/>
      <w:marLeft w:val="0"/>
      <w:marRight w:val="0"/>
      <w:marTop w:val="0"/>
      <w:marBottom w:val="0"/>
      <w:divBdr>
        <w:top w:val="none" w:sz="0" w:space="0" w:color="auto"/>
        <w:left w:val="none" w:sz="0" w:space="0" w:color="auto"/>
        <w:bottom w:val="none" w:sz="0" w:space="0" w:color="auto"/>
        <w:right w:val="none" w:sz="0" w:space="0" w:color="auto"/>
      </w:divBdr>
    </w:div>
    <w:div w:id="1603344487">
      <w:bodyDiv w:val="1"/>
      <w:marLeft w:val="0"/>
      <w:marRight w:val="0"/>
      <w:marTop w:val="0"/>
      <w:marBottom w:val="0"/>
      <w:divBdr>
        <w:top w:val="none" w:sz="0" w:space="0" w:color="auto"/>
        <w:left w:val="none" w:sz="0" w:space="0" w:color="auto"/>
        <w:bottom w:val="none" w:sz="0" w:space="0" w:color="auto"/>
        <w:right w:val="none" w:sz="0" w:space="0" w:color="auto"/>
      </w:divBdr>
    </w:div>
    <w:div w:id="2033073463">
      <w:bodyDiv w:val="1"/>
      <w:marLeft w:val="0"/>
      <w:marRight w:val="0"/>
      <w:marTop w:val="0"/>
      <w:marBottom w:val="0"/>
      <w:divBdr>
        <w:top w:val="none" w:sz="0" w:space="0" w:color="auto"/>
        <w:left w:val="none" w:sz="0" w:space="0" w:color="auto"/>
        <w:bottom w:val="none" w:sz="0" w:space="0" w:color="auto"/>
        <w:right w:val="none" w:sz="0" w:space="0" w:color="auto"/>
      </w:divBdr>
    </w:div>
    <w:div w:id="213628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EA51A-52ED-4ED7-B1D9-0E6B5403A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1228</Words>
  <Characters>7371</Characters>
  <Application>Microsoft Office Word</Application>
  <DocSecurity>0</DocSecurity>
  <Lines>61</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nazwa</dc:creator>
  <cp:keywords/>
  <dc:description/>
  <cp:lastModifiedBy>Kierownik_</cp:lastModifiedBy>
  <cp:revision>13</cp:revision>
  <dcterms:created xsi:type="dcterms:W3CDTF">2025-03-27T06:21:00Z</dcterms:created>
  <dcterms:modified xsi:type="dcterms:W3CDTF">2026-02-27T08:21:00Z</dcterms:modified>
</cp:coreProperties>
</file>