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6F5E2" w14:textId="3C6A47B3" w:rsidR="009D4A5C" w:rsidRPr="009D4A5C" w:rsidRDefault="009D4A5C" w:rsidP="009D4A5C">
      <w:pPr>
        <w:jc w:val="center"/>
        <w:rPr>
          <w:rFonts w:ascii="Times New Roman" w:hAnsi="Times New Roman" w:cs="Times New Roman"/>
          <w:b/>
          <w:bCs/>
        </w:rPr>
      </w:pPr>
      <w:r w:rsidRPr="009D4A5C">
        <w:rPr>
          <w:rFonts w:ascii="Times New Roman" w:hAnsi="Times New Roman" w:cs="Times New Roman"/>
          <w:b/>
          <w:bCs/>
        </w:rPr>
        <w:t xml:space="preserve">UCHWAŁA NR </w:t>
      </w:r>
      <w:r w:rsidR="00010E74">
        <w:rPr>
          <w:rFonts w:ascii="Times New Roman" w:hAnsi="Times New Roman" w:cs="Times New Roman"/>
          <w:b/>
          <w:bCs/>
        </w:rPr>
        <w:t>XVII…..</w:t>
      </w:r>
      <w:r w:rsidRPr="009D4A5C">
        <w:rPr>
          <w:rFonts w:ascii="Times New Roman" w:hAnsi="Times New Roman" w:cs="Times New Roman"/>
          <w:b/>
          <w:bCs/>
        </w:rPr>
        <w:t>202</w:t>
      </w:r>
      <w:r w:rsidR="008B4B47">
        <w:rPr>
          <w:rFonts w:ascii="Times New Roman" w:hAnsi="Times New Roman" w:cs="Times New Roman"/>
          <w:b/>
          <w:bCs/>
        </w:rPr>
        <w:t>6</w:t>
      </w:r>
    </w:p>
    <w:p w14:paraId="1FA3B532" w14:textId="6D1F5475" w:rsidR="009D4A5C" w:rsidRPr="009D4A5C" w:rsidRDefault="009D4A5C" w:rsidP="009D4A5C">
      <w:pPr>
        <w:jc w:val="center"/>
        <w:rPr>
          <w:rFonts w:ascii="Times New Roman" w:hAnsi="Times New Roman" w:cs="Times New Roman"/>
          <w:b/>
          <w:bCs/>
        </w:rPr>
      </w:pPr>
      <w:r w:rsidRPr="009D4A5C">
        <w:rPr>
          <w:rFonts w:ascii="Times New Roman" w:hAnsi="Times New Roman" w:cs="Times New Roman"/>
          <w:b/>
          <w:bCs/>
        </w:rPr>
        <w:t xml:space="preserve">RADY </w:t>
      </w:r>
      <w:r w:rsidR="00010E74">
        <w:rPr>
          <w:rFonts w:ascii="Times New Roman" w:hAnsi="Times New Roman" w:cs="Times New Roman"/>
          <w:b/>
          <w:bCs/>
        </w:rPr>
        <w:t>GMINY JAROCIN</w:t>
      </w:r>
    </w:p>
    <w:p w14:paraId="666B0DB0" w14:textId="29373583" w:rsidR="009D4A5C" w:rsidRPr="009D4A5C" w:rsidRDefault="009D4A5C" w:rsidP="009D4A5C">
      <w:pPr>
        <w:jc w:val="center"/>
        <w:rPr>
          <w:rFonts w:ascii="Times New Roman" w:hAnsi="Times New Roman" w:cs="Times New Roman"/>
          <w:b/>
          <w:bCs/>
        </w:rPr>
      </w:pPr>
      <w:r w:rsidRPr="009D4A5C">
        <w:rPr>
          <w:rFonts w:ascii="Times New Roman" w:hAnsi="Times New Roman" w:cs="Times New Roman"/>
          <w:b/>
          <w:bCs/>
        </w:rPr>
        <w:t xml:space="preserve">z dnia </w:t>
      </w:r>
      <w:r w:rsidR="008B4B47">
        <w:rPr>
          <w:rFonts w:ascii="Times New Roman" w:hAnsi="Times New Roman" w:cs="Times New Roman"/>
          <w:b/>
          <w:bCs/>
        </w:rPr>
        <w:t>30 marca</w:t>
      </w:r>
      <w:r w:rsidRPr="009D4A5C">
        <w:rPr>
          <w:rFonts w:ascii="Times New Roman" w:hAnsi="Times New Roman" w:cs="Times New Roman"/>
          <w:b/>
          <w:bCs/>
        </w:rPr>
        <w:t xml:space="preserve"> 202</w:t>
      </w:r>
      <w:r w:rsidR="008B4B47">
        <w:rPr>
          <w:rFonts w:ascii="Times New Roman" w:hAnsi="Times New Roman" w:cs="Times New Roman"/>
          <w:b/>
          <w:bCs/>
        </w:rPr>
        <w:t>6</w:t>
      </w:r>
      <w:r w:rsidRPr="009D4A5C">
        <w:rPr>
          <w:rFonts w:ascii="Times New Roman" w:hAnsi="Times New Roman" w:cs="Times New Roman"/>
          <w:b/>
          <w:bCs/>
        </w:rPr>
        <w:t xml:space="preserve"> r.</w:t>
      </w:r>
    </w:p>
    <w:p w14:paraId="767166CC" w14:textId="77777777" w:rsidR="009D4A5C" w:rsidRDefault="009D4A5C" w:rsidP="009D4A5C">
      <w:pPr>
        <w:jc w:val="both"/>
        <w:rPr>
          <w:rFonts w:ascii="Times New Roman" w:hAnsi="Times New Roman" w:cs="Times New Roman"/>
          <w:b/>
          <w:bCs/>
        </w:rPr>
      </w:pPr>
    </w:p>
    <w:p w14:paraId="379D3201" w14:textId="5B6D6748" w:rsidR="009D4A5C" w:rsidRPr="001B1C8A" w:rsidRDefault="009D4A5C" w:rsidP="009D4A5C">
      <w:pPr>
        <w:jc w:val="both"/>
        <w:rPr>
          <w:rFonts w:ascii="Times New Roman" w:hAnsi="Times New Roman" w:cs="Times New Roman"/>
          <w:b/>
          <w:bCs/>
        </w:rPr>
      </w:pPr>
      <w:r w:rsidRPr="001B1C8A">
        <w:rPr>
          <w:rFonts w:ascii="Times New Roman" w:hAnsi="Times New Roman" w:cs="Times New Roman"/>
          <w:b/>
          <w:bCs/>
        </w:rPr>
        <w:t xml:space="preserve">w sprawie przyjęcia </w:t>
      </w:r>
      <w:r w:rsidR="008B4B47" w:rsidRPr="001B1C8A">
        <w:rPr>
          <w:rFonts w:ascii="Times New Roman" w:hAnsi="Times New Roman" w:cs="Times New Roman"/>
          <w:b/>
          <w:bCs/>
        </w:rPr>
        <w:t xml:space="preserve">aktualizacji </w:t>
      </w:r>
      <w:r w:rsidRPr="001B1C8A">
        <w:rPr>
          <w:rFonts w:ascii="Times New Roman" w:hAnsi="Times New Roman" w:cs="Times New Roman"/>
          <w:b/>
          <w:bCs/>
        </w:rPr>
        <w:t>Strategii Rozwoju Ponadlokalnego „Partnerstwo dla zrównoważonego rozwoju na rzecz samorządów Gminy i Miasta Ulanów, Gminy Harasiuki, Gminy Jarocin, Powiatu Niżańskiego” na lata 2024 – 2030</w:t>
      </w:r>
    </w:p>
    <w:p w14:paraId="07D96352" w14:textId="77777777" w:rsidR="009D4A5C" w:rsidRPr="001B1C8A" w:rsidRDefault="009D4A5C" w:rsidP="009D4A5C">
      <w:pPr>
        <w:jc w:val="both"/>
        <w:rPr>
          <w:rFonts w:ascii="Times New Roman" w:hAnsi="Times New Roman" w:cs="Times New Roman"/>
        </w:rPr>
      </w:pPr>
    </w:p>
    <w:p w14:paraId="603E3FED" w14:textId="7BB6D0F6" w:rsidR="009D4A5C" w:rsidRPr="001B1C8A" w:rsidRDefault="001B1C8A" w:rsidP="00010E74">
      <w:pPr>
        <w:jc w:val="both"/>
        <w:rPr>
          <w:rFonts w:ascii="Times New Roman" w:hAnsi="Times New Roman" w:cs="Times New Roman"/>
        </w:rPr>
      </w:pPr>
      <w:r w:rsidRPr="001B1C8A">
        <w:rPr>
          <w:rFonts w:ascii="Times New Roman" w:hAnsi="Times New Roman" w:cs="Times New Roman"/>
        </w:rPr>
        <w:t>Na podstawie art. 10g ust. 1, ust.</w:t>
      </w:r>
      <w:r w:rsidR="007A226A">
        <w:rPr>
          <w:rFonts w:ascii="Times New Roman" w:hAnsi="Times New Roman" w:cs="Times New Roman"/>
        </w:rPr>
        <w:t>8</w:t>
      </w:r>
      <w:r w:rsidRPr="001B1C8A">
        <w:rPr>
          <w:rFonts w:ascii="Times New Roman" w:hAnsi="Times New Roman" w:cs="Times New Roman"/>
        </w:rPr>
        <w:t xml:space="preserve">, art. 18 ust.1 ustawy z dnia 8 marca 1990 r. </w:t>
      </w:r>
      <w:r w:rsidR="00010E74">
        <w:rPr>
          <w:rFonts w:ascii="Times New Roman" w:hAnsi="Times New Roman" w:cs="Times New Roman"/>
        </w:rPr>
        <w:t xml:space="preserve"> </w:t>
      </w:r>
      <w:r w:rsidRPr="001B1C8A">
        <w:rPr>
          <w:rFonts w:ascii="Times New Roman" w:hAnsi="Times New Roman" w:cs="Times New Roman"/>
        </w:rPr>
        <w:t xml:space="preserve">o samorządzie gminnym  (Dz. U. z 2025 r. poz. 1153 ze zm.), art. 3 pkt 3 i art. 6 ust. 3 ustawy z dnia 6 grudnia 2006 r. o zasadach prowadzenia polityki rozwoju (Dz. U. z 2025 r. poz. 198) </w:t>
      </w:r>
      <w:r w:rsidR="009D4A5C" w:rsidRPr="001B1C8A">
        <w:rPr>
          <w:rFonts w:ascii="Times New Roman" w:hAnsi="Times New Roman" w:cs="Times New Roman"/>
        </w:rPr>
        <w:t xml:space="preserve">Rada </w:t>
      </w:r>
      <w:r w:rsidR="00010E74">
        <w:rPr>
          <w:rFonts w:ascii="Times New Roman" w:hAnsi="Times New Roman" w:cs="Times New Roman"/>
        </w:rPr>
        <w:t xml:space="preserve">Gminy Jarocin </w:t>
      </w:r>
      <w:r w:rsidR="009D4A5C" w:rsidRPr="001B1C8A">
        <w:rPr>
          <w:rFonts w:ascii="Times New Roman" w:hAnsi="Times New Roman" w:cs="Times New Roman"/>
        </w:rPr>
        <w:t>uchwala, co następuje:</w:t>
      </w:r>
      <w:r w:rsidR="007A226A">
        <w:rPr>
          <w:rFonts w:ascii="Times New Roman" w:hAnsi="Times New Roman" w:cs="Times New Roman"/>
        </w:rPr>
        <w:t xml:space="preserve"> </w:t>
      </w:r>
    </w:p>
    <w:p w14:paraId="2CACA1F4" w14:textId="103B28C5" w:rsidR="009D4A5C" w:rsidRPr="001B1C8A" w:rsidRDefault="009D4A5C" w:rsidP="009D4A5C">
      <w:pPr>
        <w:jc w:val="both"/>
        <w:rPr>
          <w:rFonts w:ascii="Times New Roman" w:hAnsi="Times New Roman" w:cs="Times New Roman"/>
        </w:rPr>
      </w:pPr>
      <w:r w:rsidRPr="00010E74">
        <w:rPr>
          <w:rFonts w:ascii="Times New Roman" w:hAnsi="Times New Roman" w:cs="Times New Roman"/>
          <w:b/>
        </w:rPr>
        <w:t>§ 1.</w:t>
      </w:r>
      <w:r w:rsidRPr="001B1C8A">
        <w:rPr>
          <w:rFonts w:ascii="Times New Roman" w:hAnsi="Times New Roman" w:cs="Times New Roman"/>
        </w:rPr>
        <w:t xml:space="preserve"> Przyjmuje się̨ </w:t>
      </w:r>
      <w:r w:rsidR="008B4B47" w:rsidRPr="001B1C8A">
        <w:rPr>
          <w:rFonts w:ascii="Times New Roman" w:hAnsi="Times New Roman" w:cs="Times New Roman"/>
        </w:rPr>
        <w:t>aktualizację Strategii</w:t>
      </w:r>
      <w:r w:rsidRPr="001B1C8A">
        <w:rPr>
          <w:rFonts w:ascii="Times New Roman" w:hAnsi="Times New Roman" w:cs="Times New Roman"/>
        </w:rPr>
        <w:t xml:space="preserve"> Rozwoju Ponadlokalnego „Partnerstwo dla zrównoważonego rozwoju na rzecz samorządów Gminy i Miasta Ulanów, Gminy Harasiuki, Gminy Jarocin, Powiatu Niżańskiego,” na lata 2024 – 2030, która stanowi załącznik do niniejszej uchwały.</w:t>
      </w:r>
    </w:p>
    <w:p w14:paraId="75CDC948" w14:textId="6A48E722" w:rsidR="009D4A5C" w:rsidRPr="001B1C8A" w:rsidRDefault="009D4A5C" w:rsidP="009D4A5C">
      <w:pPr>
        <w:jc w:val="both"/>
        <w:rPr>
          <w:rFonts w:ascii="Times New Roman" w:hAnsi="Times New Roman" w:cs="Times New Roman"/>
        </w:rPr>
      </w:pPr>
      <w:r w:rsidRPr="00010E74">
        <w:rPr>
          <w:rFonts w:ascii="Times New Roman" w:hAnsi="Times New Roman" w:cs="Times New Roman"/>
          <w:b/>
        </w:rPr>
        <w:t>§ 2.</w:t>
      </w:r>
      <w:r w:rsidR="00010E74">
        <w:rPr>
          <w:rFonts w:ascii="Times New Roman" w:hAnsi="Times New Roman" w:cs="Times New Roman"/>
        </w:rPr>
        <w:t xml:space="preserve"> Wykonanie u</w:t>
      </w:r>
      <w:r w:rsidRPr="001B1C8A">
        <w:rPr>
          <w:rFonts w:ascii="Times New Roman" w:hAnsi="Times New Roman" w:cs="Times New Roman"/>
        </w:rPr>
        <w:t xml:space="preserve">chwały powierza się̨ </w:t>
      </w:r>
      <w:r w:rsidR="00010E74">
        <w:rPr>
          <w:rFonts w:ascii="Times New Roman" w:hAnsi="Times New Roman" w:cs="Times New Roman"/>
        </w:rPr>
        <w:t>Wójtowi Gminy Jarocin.</w:t>
      </w:r>
    </w:p>
    <w:p w14:paraId="4D40D7EE" w14:textId="4C2E23BA" w:rsidR="009D4A5C" w:rsidRDefault="009D4A5C" w:rsidP="009D4A5C">
      <w:pPr>
        <w:jc w:val="both"/>
        <w:rPr>
          <w:rFonts w:ascii="Times New Roman" w:hAnsi="Times New Roman" w:cs="Times New Roman"/>
        </w:rPr>
      </w:pPr>
      <w:r w:rsidRPr="00010E74">
        <w:rPr>
          <w:rFonts w:ascii="Times New Roman" w:hAnsi="Times New Roman" w:cs="Times New Roman"/>
          <w:b/>
        </w:rPr>
        <w:t>§ 3.</w:t>
      </w:r>
      <w:r w:rsidRPr="001B1C8A">
        <w:rPr>
          <w:rFonts w:ascii="Times New Roman" w:hAnsi="Times New Roman" w:cs="Times New Roman"/>
        </w:rPr>
        <w:t xml:space="preserve"> Uchwała wchodzi w życie z dniem podjęcia przez ostatnią Radę Gminy, Radę Miejską, Radę Powiatu Strategii Ponadlokalnej.</w:t>
      </w:r>
    </w:p>
    <w:p w14:paraId="3B8818BF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6F2A3B90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423BFDE5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12881A54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0A66BDB8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2288EDF9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7A1E30C9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73428C39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5B0A54A0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365D69F3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38B6515D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455C3E91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47C53108" w14:textId="77777777" w:rsidR="00A76BA4" w:rsidRDefault="00A76BA4" w:rsidP="009D4A5C">
      <w:pPr>
        <w:jc w:val="both"/>
        <w:rPr>
          <w:rFonts w:ascii="Times New Roman" w:hAnsi="Times New Roman" w:cs="Times New Roman"/>
        </w:rPr>
      </w:pPr>
    </w:p>
    <w:p w14:paraId="1B878F50" w14:textId="77777777" w:rsidR="00A76BA4" w:rsidRDefault="00A76BA4" w:rsidP="00A76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Uzasadnienie</w:t>
      </w:r>
    </w:p>
    <w:p w14:paraId="3A91B1A0" w14:textId="77777777" w:rsidR="00A76BA4" w:rsidRDefault="00A76BA4" w:rsidP="00A76B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Strategia rozwoju ponadlokalnego może podlegać aktualizacji zgodnie z art. 10g ust. 9 Ustawy z dnia 8 marca 1990 r. o samorządzie gminnym (Dz. U. z 2025 r. poz. 198 z 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późn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 zm.) – „Strategia rozwoju ponadlokalnego podlega aktualizacji, jeżeli wymaga tego sytuacja społeczna, gospodarcza lub przestrzenna obszaru objętego strategią albo gdy jest to konieczne dla zachowania jej spójności ze strategią rozwoju województwa".</w:t>
      </w:r>
    </w:p>
    <w:p w14:paraId="02581E7F" w14:textId="77777777" w:rsidR="00A76BA4" w:rsidRDefault="00A76BA4" w:rsidP="00A76B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Strategia Rozwoju Ponadlokalnego „Partnerstwo dla zrównoważonego rozwoju na rzecz samorządów Gminy i Miasta Ulanów, Gminy Harasiuki, Gminy Jarocin, Powiatu Niżańskiego” na lata 2024  – 2030 został przyjęty na sesji Uchwałą Nr XI/83/2025 Rady Gminy w Jarocinie w dniu 19 września 2025 r. </w:t>
      </w:r>
    </w:p>
    <w:p w14:paraId="099699AC" w14:textId="77777777" w:rsidR="00A76BA4" w:rsidRDefault="00A76BA4" w:rsidP="00A76B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Aktualizacja Strategii Rozwoju Ponadlokalnego „Partnerstwo dla zrównoważonego rozwoju na rzecz samorządów Gminy i Miasta Ulanów, Gminy Harasiuki, Gminy Jarocin, Powiatu Niżańskiego” na lata 2024-2030 ma na celu umożliwienie wspólnego planowania działań na obszarze jednostek powiązanych ze sobą funkcjonalnie.</w:t>
      </w:r>
    </w:p>
    <w:p w14:paraId="7192236A" w14:textId="77777777" w:rsidR="00A76BA4" w:rsidRDefault="00A76BA4" w:rsidP="00A76B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Strategia obejmuje diagnozę społeczno-gospodarczą i przestrzenną, analizę potencjałów oraz barier, a także wskazuje kluczowe obszary strategicznej interwencji. Stanowi podstawę do prowadzenia spójnej polityki rozwoju, podejmowania wspólnych przedsięwzięć inwestycyjnych oraz pozyskiwania środków zewnętrznych, w tym funduszy Unii Europejskiej, w nowej perspektywie finansowej 2021–2027.</w:t>
      </w:r>
    </w:p>
    <w:p w14:paraId="0E6598BB" w14:textId="77777777" w:rsidR="00A76BA4" w:rsidRDefault="00A76BA4" w:rsidP="00A76B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Przyjęcie aktualizacji strategii umożliwia skuteczną realizację polityki rozwoju ponadlokalnego, wzmacnia współpracę między gminami, a także sprzyja zrównoważonemu rozwojowi społecznemu, gospodarczemu i przestrzennemu całego obszaru objętego Strategią.</w:t>
      </w:r>
    </w:p>
    <w:p w14:paraId="6AA0F29B" w14:textId="77777777" w:rsidR="00A76BA4" w:rsidRDefault="00A76BA4" w:rsidP="00A76BA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związku z powyższym podjęcie niniejszej uchwały jest zasadne.</w:t>
      </w:r>
    </w:p>
    <w:p w14:paraId="050BEF0B" w14:textId="77777777" w:rsidR="00A76BA4" w:rsidRPr="001B1C8A" w:rsidRDefault="00A76BA4" w:rsidP="009D4A5C">
      <w:pPr>
        <w:jc w:val="both"/>
        <w:rPr>
          <w:rFonts w:ascii="Times New Roman" w:hAnsi="Times New Roman" w:cs="Times New Roman"/>
        </w:rPr>
      </w:pPr>
    </w:p>
    <w:sectPr w:rsidR="00A76BA4" w:rsidRPr="001B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5C"/>
    <w:rsid w:val="00010E74"/>
    <w:rsid w:val="001B1C8A"/>
    <w:rsid w:val="002452D1"/>
    <w:rsid w:val="003C0043"/>
    <w:rsid w:val="007A226A"/>
    <w:rsid w:val="008B4B47"/>
    <w:rsid w:val="009027C4"/>
    <w:rsid w:val="009D4A5C"/>
    <w:rsid w:val="00A76BA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B66D"/>
  <w15:chartTrackingRefBased/>
  <w15:docId w15:val="{25710334-5276-4F0D-B2F9-7D8BB1FD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A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A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A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A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A5C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Konior</dc:creator>
  <cp:keywords/>
  <dc:description/>
  <cp:lastModifiedBy>Sekretarz</cp:lastModifiedBy>
  <cp:revision>4</cp:revision>
  <cp:lastPrinted>2026-03-27T12:22:00Z</cp:lastPrinted>
  <dcterms:created xsi:type="dcterms:W3CDTF">2026-03-27T12:26:00Z</dcterms:created>
  <dcterms:modified xsi:type="dcterms:W3CDTF">2026-03-30T06:51:00Z</dcterms:modified>
</cp:coreProperties>
</file>