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4981" w14:textId="6EB36213" w:rsidR="007248A2" w:rsidRDefault="007248A2" w:rsidP="007248A2">
      <w:pPr>
        <w:pStyle w:val="Normal"/>
        <w:spacing w:after="120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Projekt</w:t>
      </w:r>
      <w:r w:rsidR="00D95AD1">
        <w:rPr>
          <w:rFonts w:asciiTheme="minorHAnsi" w:hAnsiTheme="minorHAnsi" w:cstheme="minorHAnsi"/>
          <w:b/>
          <w:sz w:val="22"/>
          <w:szCs w:val="22"/>
          <w:u w:val="single"/>
        </w:rPr>
        <w:t xml:space="preserve"> w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 II</w:t>
      </w:r>
    </w:p>
    <w:p w14:paraId="04C990C5" w14:textId="2AC75269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22C5D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2026-2030 Gminy Jarocin</w:t>
      </w:r>
    </w:p>
    <w:p w14:paraId="43C38778" w14:textId="23D8CDAA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922C5D">
        <w:rPr>
          <w:rFonts w:asciiTheme="minorHAnsi" w:hAnsiTheme="minorHAnsi" w:cstheme="minorHAnsi"/>
          <w:sz w:val="22"/>
          <w:szCs w:val="22"/>
        </w:rPr>
        <w:t xml:space="preserve"> ogółem zwiększyły się o kwotę 420.354,37 zł do kwoty 38.090.416,60 zł, w tym dochody bieżące 31.517.453,57 zł i dochody majątkowe 6.572.963,03 zł.</w:t>
      </w:r>
    </w:p>
    <w:p w14:paraId="3F30DF62" w14:textId="4F962134" w:rsidR="00464DA5" w:rsidRPr="00DE3A74" w:rsidRDefault="00464DA5" w:rsidP="00464DA5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 xml:space="preserve">Dochody majątkowe zwiększyły się o kwotę 78.720,00 zł. </w:t>
      </w:r>
    </w:p>
    <w:p w14:paraId="50F695CE" w14:textId="54FD33C3" w:rsidR="00464DA5" w:rsidRPr="00DE3A74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DE3A74">
        <w:rPr>
          <w:rFonts w:asciiTheme="minorHAnsi" w:hAnsiTheme="minorHAnsi" w:cstheme="minorHAnsi"/>
          <w:sz w:val="22"/>
          <w:szCs w:val="22"/>
        </w:rPr>
        <w:t xml:space="preserve"> ogółem zwiększyły się o kwotę </w:t>
      </w:r>
      <w:r w:rsidR="007248A2" w:rsidRPr="00DE3A74">
        <w:rPr>
          <w:rFonts w:asciiTheme="minorHAnsi" w:hAnsiTheme="minorHAnsi" w:cstheme="minorHAnsi"/>
          <w:sz w:val="22"/>
          <w:szCs w:val="22"/>
        </w:rPr>
        <w:t>1.031.303,29</w:t>
      </w:r>
      <w:r w:rsidRPr="00DE3A74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7248A2" w:rsidRPr="00DE3A74">
        <w:rPr>
          <w:rFonts w:asciiTheme="minorHAnsi" w:hAnsiTheme="minorHAnsi" w:cstheme="minorHAnsi"/>
          <w:sz w:val="22"/>
          <w:szCs w:val="22"/>
        </w:rPr>
        <w:t>40.265.307,24</w:t>
      </w:r>
      <w:r w:rsidRPr="00DE3A74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7248A2" w:rsidRPr="00DE3A74">
        <w:rPr>
          <w:rFonts w:asciiTheme="minorHAnsi" w:hAnsiTheme="minorHAnsi" w:cstheme="minorHAnsi"/>
          <w:sz w:val="22"/>
          <w:szCs w:val="22"/>
        </w:rPr>
        <w:t>27.958.494,03</w:t>
      </w:r>
      <w:r w:rsidRPr="00DE3A74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7248A2" w:rsidRPr="00DE3A74">
        <w:rPr>
          <w:rFonts w:asciiTheme="minorHAnsi" w:hAnsiTheme="minorHAnsi" w:cstheme="minorHAnsi"/>
          <w:sz w:val="22"/>
          <w:szCs w:val="22"/>
        </w:rPr>
        <w:t>12.306.813,21</w:t>
      </w:r>
      <w:r w:rsidRPr="00DE3A74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1EDDEC8F" w14:textId="70D6FFA1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7248A2" w:rsidRPr="00DE3A74">
        <w:rPr>
          <w:rFonts w:asciiTheme="minorHAnsi" w:hAnsiTheme="minorHAnsi" w:cstheme="minorHAnsi"/>
          <w:sz w:val="22"/>
          <w:szCs w:val="22"/>
        </w:rPr>
        <w:t>5</w:t>
      </w:r>
      <w:r w:rsidRPr="00DE3A74">
        <w:rPr>
          <w:rFonts w:asciiTheme="minorHAnsi" w:hAnsiTheme="minorHAnsi" w:cstheme="minorHAnsi"/>
          <w:sz w:val="22"/>
          <w:szCs w:val="22"/>
        </w:rPr>
        <w:t xml:space="preserve">72.657,39 zł. </w:t>
      </w:r>
    </w:p>
    <w:p w14:paraId="42C8F2EE" w14:textId="42458595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 xml:space="preserve">Wydatki majątkowe zwiększyły się o kwotę </w:t>
      </w:r>
      <w:r w:rsidR="007248A2" w:rsidRPr="00DE3A74">
        <w:rPr>
          <w:rFonts w:asciiTheme="minorHAnsi" w:hAnsiTheme="minorHAnsi" w:cstheme="minorHAnsi"/>
          <w:sz w:val="22"/>
          <w:szCs w:val="22"/>
        </w:rPr>
        <w:t>458.645,90</w:t>
      </w:r>
      <w:r w:rsidRPr="00DE3A74">
        <w:rPr>
          <w:rFonts w:asciiTheme="minorHAnsi" w:hAnsiTheme="minorHAnsi" w:cstheme="minorHAnsi"/>
          <w:sz w:val="22"/>
          <w:szCs w:val="22"/>
        </w:rPr>
        <w:t xml:space="preserve"> zł, w tym:</w:t>
      </w:r>
    </w:p>
    <w:p w14:paraId="321C6B27" w14:textId="77777777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A74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</w:p>
    <w:p w14:paraId="07479714" w14:textId="658B3366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>Utwardzenie powierzchni gruntu na działkach nr 1175/2, 1176 w Majdanie Golczańskim – 5.000,00 zł;</w:t>
      </w:r>
    </w:p>
    <w:p w14:paraId="7F2CD289" w14:textId="4BEDC82C" w:rsidR="00DE3A74" w:rsidRPr="00DE3A74" w:rsidRDefault="007248A2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>Przebudowa drogi gminnej Jarocin – Podchoina</w:t>
      </w:r>
      <w:r w:rsidRPr="00DE3A74">
        <w:rPr>
          <w:rFonts w:asciiTheme="minorHAnsi" w:hAnsiTheme="minorHAnsi" w:cstheme="minorHAnsi"/>
          <w:sz w:val="22"/>
          <w:szCs w:val="22"/>
        </w:rPr>
        <w:t xml:space="preserve"> – 80.500,00 zł</w:t>
      </w:r>
      <w:r w:rsidR="00DE3A74" w:rsidRPr="00DE3A74">
        <w:rPr>
          <w:rFonts w:asciiTheme="minorHAnsi" w:hAnsiTheme="minorHAnsi" w:cstheme="minorHAnsi"/>
          <w:sz w:val="22"/>
          <w:szCs w:val="22"/>
        </w:rPr>
        <w:t>;</w:t>
      </w:r>
    </w:p>
    <w:p w14:paraId="00A384B7" w14:textId="5547A83C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>Wykonanie odwodnienia drogi gminnej 102247R w Domostawie – 100.000,00 zł;</w:t>
      </w:r>
    </w:p>
    <w:p w14:paraId="389E4B55" w14:textId="45F5AAE3" w:rsidR="00DE3A74" w:rsidRPr="00DE3A74" w:rsidRDefault="00DE3A74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bCs/>
          <w:sz w:val="22"/>
          <w:szCs w:val="22"/>
        </w:rPr>
        <w:t>Przebudowa drogi gminnej wewnętrznej w sołectwie Jarocin</w:t>
      </w:r>
      <w:r w:rsidRPr="00DE3A74">
        <w:rPr>
          <w:rFonts w:asciiTheme="minorHAnsi" w:hAnsiTheme="minorHAnsi" w:cstheme="minorHAnsi"/>
          <w:bCs/>
          <w:sz w:val="22"/>
          <w:szCs w:val="22"/>
        </w:rPr>
        <w:t xml:space="preserve"> – 180.000,00 zł;</w:t>
      </w:r>
    </w:p>
    <w:p w14:paraId="0A812E98" w14:textId="7F6EB5F6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>Budowa magazynu OL i OC z infrastrukturą towarzyszącą w Jarocinie – 98.400,00 zł;</w:t>
      </w:r>
    </w:p>
    <w:p w14:paraId="0BE75660" w14:textId="63858F09" w:rsidR="00464DA5" w:rsidRPr="00DE3A74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3A74">
        <w:rPr>
          <w:rFonts w:asciiTheme="minorHAnsi" w:hAnsiTheme="minorHAnsi" w:cstheme="minorHAnsi"/>
          <w:sz w:val="22"/>
          <w:szCs w:val="22"/>
        </w:rPr>
        <w:t>Budowa pomnika Franciszka Kossaka w Majdanie Golczańskim – 4.500,00 zł.</w:t>
      </w:r>
    </w:p>
    <w:p w14:paraId="0BA80111" w14:textId="71450A28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C5D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</w:p>
    <w:p w14:paraId="473DA439" w14:textId="32E6087F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922C5D">
        <w:rPr>
          <w:rFonts w:asciiTheme="minorHAnsi" w:hAnsiTheme="minorHAnsi" w:cstheme="minorHAnsi"/>
          <w:color w:val="000000"/>
          <w:sz w:val="22"/>
          <w:szCs w:val="22"/>
        </w:rPr>
        <w:t>Zagospodarowanie i doposażenie placu zabaw w Mostkach-</w:t>
      </w:r>
      <w:r w:rsidRPr="00922C5D">
        <w:rPr>
          <w:rFonts w:asciiTheme="minorHAnsi" w:hAnsiTheme="minorHAnsi" w:cstheme="minorHAnsi"/>
          <w:sz w:val="22"/>
          <w:szCs w:val="22"/>
        </w:rPr>
        <w:t>Podporach – 9.754,10 zł.</w:t>
      </w:r>
    </w:p>
    <w:p w14:paraId="6AAEBA3C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C2B8296" w14:textId="657D9DE0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12.494.986,50 zł.</w:t>
      </w:r>
    </w:p>
    <w:p w14:paraId="3C3D98D2" w14:textId="77777777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21C9273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14:paraId="3D2AF74E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2026 rok: 4.794.859,23 zł. </w:t>
      </w:r>
    </w:p>
    <w:p w14:paraId="345E47A6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14:paraId="1FEF7CC1" w14:textId="77777777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sz w:val="22"/>
          <w:szCs w:val="22"/>
        </w:rPr>
        <w:t xml:space="preserve">2026 rok: 5.150.876,98 zł. </w:t>
      </w:r>
    </w:p>
    <w:p w14:paraId="4191BC99" w14:textId="46A30FD4" w:rsidR="00464DA5" w:rsidRPr="00DE3A74" w:rsidRDefault="00464DA5" w:rsidP="00464DA5">
      <w:pPr>
        <w:pStyle w:val="Normal"/>
        <w:spacing w:after="120"/>
        <w:jc w:val="both"/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922C5D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DE3A74">
        <w:rPr>
          <w:rFonts w:asciiTheme="minorHAnsi" w:hAnsiTheme="minorHAnsi" w:cstheme="minorHAnsi"/>
          <w:b/>
          <w:sz w:val="22"/>
          <w:szCs w:val="22"/>
        </w:rPr>
        <w:t>2.174.890</w:t>
      </w:r>
      <w:r w:rsidR="00922C5D" w:rsidRPr="00922C5D">
        <w:rPr>
          <w:rFonts w:asciiTheme="minorHAnsi" w:hAnsiTheme="minorHAnsi" w:cstheme="minorHAnsi"/>
          <w:b/>
          <w:sz w:val="22"/>
          <w:szCs w:val="22"/>
        </w:rPr>
        <w:t>,64</w:t>
      </w:r>
      <w:r w:rsidRPr="00922C5D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922C5D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922C5D" w:rsidRPr="00922C5D">
        <w:rPr>
          <w:rFonts w:asciiTheme="minorHAnsi" w:hAnsiTheme="minorHAnsi" w:cstheme="minorHAnsi"/>
          <w:sz w:val="22"/>
          <w:szCs w:val="22"/>
        </w:rPr>
        <w:t>1.</w:t>
      </w:r>
      <w:r w:rsidR="00DE3A74">
        <w:rPr>
          <w:rFonts w:asciiTheme="minorHAnsi" w:hAnsiTheme="minorHAnsi" w:cstheme="minorHAnsi"/>
          <w:sz w:val="22"/>
          <w:szCs w:val="22"/>
        </w:rPr>
        <w:t>898.995</w:t>
      </w:r>
      <w:r w:rsidR="00922C5D" w:rsidRPr="00922C5D">
        <w:rPr>
          <w:rFonts w:asciiTheme="minorHAnsi" w:hAnsiTheme="minorHAnsi" w:cstheme="minorHAnsi"/>
          <w:sz w:val="22"/>
          <w:szCs w:val="22"/>
        </w:rPr>
        <w:t>,00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</w:t>
      </w:r>
      <w:r w:rsidRPr="00922C5D">
        <w:rPr>
          <w:rFonts w:asciiTheme="minorHAnsi" w:hAnsiTheme="minorHAnsi" w:cstheme="minorHAnsi"/>
          <w:sz w:val="22"/>
          <w:szCs w:val="22"/>
        </w:rPr>
        <w:t xml:space="preserve"> oraz przychodami wynikającymi z rozliczenia środków </w:t>
      </w:r>
      <w:r w:rsidRPr="00922C5D">
        <w:rPr>
          <w:rFonts w:asciiTheme="minorHAnsi" w:hAnsiTheme="minorHAnsi" w:cstheme="minorHAnsi"/>
          <w:sz w:val="22"/>
          <w:szCs w:val="22"/>
        </w:rPr>
        <w:br/>
        <w:t xml:space="preserve">i dotacji na realizację programów finansowanych z udziałem środków z budżetu Unii Europejskiej </w:t>
      </w:r>
      <w:r w:rsidR="00922C5D" w:rsidRPr="00922C5D">
        <w:rPr>
          <w:rFonts w:asciiTheme="minorHAnsi" w:hAnsiTheme="minorHAnsi" w:cstheme="minorHAnsi"/>
          <w:sz w:val="22"/>
          <w:szCs w:val="22"/>
        </w:rPr>
        <w:br/>
      </w:r>
      <w:r w:rsidRPr="00922C5D">
        <w:rPr>
          <w:rFonts w:asciiTheme="minorHAnsi" w:hAnsiTheme="minorHAnsi" w:cstheme="minorHAnsi"/>
          <w:sz w:val="22"/>
          <w:szCs w:val="22"/>
        </w:rPr>
        <w:t xml:space="preserve">w kwocie 242.184,80 zł oraz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przychodami jednostek samorządu terytorialnego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z niewykorzystanych środków pieniężnych na rachunku bieżącym budżetu, wynikających z rozliczenia dochodów i wydatków nimi finansowanych związanych ze szczególnymi zasadami wykonywania budżetu określonymi </w:t>
      </w:r>
      <w:r w:rsidR="00DE3A74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w odrębnych ustawach – 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33.710,84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zł.</w:t>
      </w:r>
    </w:p>
    <w:p w14:paraId="0EFD142C" w14:textId="2DF542D4" w:rsidR="00464DA5" w:rsidRPr="00922C5D" w:rsidRDefault="00464DA5" w:rsidP="00464DA5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922C5D">
        <w:rPr>
          <w:rFonts w:asciiTheme="minorHAnsi" w:hAnsiTheme="minorHAnsi" w:cstheme="minorHAnsi"/>
          <w:sz w:val="22"/>
          <w:szCs w:val="22"/>
        </w:rPr>
        <w:t xml:space="preserve">w 2026 r. wynoszą </w:t>
      </w:r>
      <w:r w:rsidR="00DE3A74">
        <w:rPr>
          <w:rFonts w:asciiTheme="minorHAnsi" w:hAnsiTheme="minorHAnsi" w:cstheme="minorHAnsi"/>
          <w:b/>
          <w:bCs/>
          <w:sz w:val="22"/>
          <w:szCs w:val="22"/>
        </w:rPr>
        <w:t>2.174.890,64</w:t>
      </w: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922C5D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1.</w:t>
      </w:r>
      <w:r w:rsidR="00DE3A74">
        <w:rPr>
          <w:rFonts w:asciiTheme="minorHAnsi" w:hAnsiTheme="minorHAnsi" w:cstheme="minorHAnsi"/>
          <w:sz w:val="22"/>
          <w:szCs w:val="22"/>
        </w:rPr>
        <w:t>898.995</w:t>
      </w:r>
      <w:r w:rsidR="00922C5D" w:rsidRPr="00922C5D">
        <w:rPr>
          <w:rFonts w:asciiTheme="minorHAnsi" w:hAnsiTheme="minorHAnsi" w:cstheme="minorHAnsi"/>
          <w:sz w:val="22"/>
          <w:szCs w:val="22"/>
        </w:rPr>
        <w:t>,00</w:t>
      </w:r>
      <w:r w:rsidRPr="00922C5D">
        <w:rPr>
          <w:rFonts w:asciiTheme="minorHAnsi" w:hAnsiTheme="minorHAnsi" w:cstheme="minorHAnsi"/>
          <w:sz w:val="22"/>
          <w:szCs w:val="22"/>
        </w:rPr>
        <w:t xml:space="preserve"> zł, przychody wynikające z rozliczenia środków i dotacji na realizację programów finansowanych z udziałem środków z budżetu Unii Europejskiej w kwocie 242.184,80 zł oraz 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– </w:t>
      </w:r>
      <w:r w:rsidR="00922C5D"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lastRenderedPageBreak/>
        <w:t>33.710,84</w:t>
      </w:r>
      <w:r w:rsidRPr="00922C5D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 zł.</w:t>
      </w:r>
    </w:p>
    <w:p w14:paraId="1DFBA69E" w14:textId="77777777" w:rsidR="00464DA5" w:rsidRPr="00922C5D" w:rsidRDefault="00464DA5" w:rsidP="00464DA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922C5D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922C5D">
        <w:rPr>
          <w:rFonts w:asciiTheme="minorHAnsi" w:hAnsiTheme="minorHAnsi" w:cstheme="minorHAnsi"/>
          <w:sz w:val="22"/>
          <w:szCs w:val="22"/>
        </w:rPr>
        <w:t xml:space="preserve">-zadłużenie na koniec roku 2025 wynosiło: </w:t>
      </w:r>
      <w:r w:rsidRPr="00922C5D">
        <w:rPr>
          <w:rFonts w:asciiTheme="minorHAnsi" w:hAnsiTheme="minorHAnsi" w:cstheme="minorHAnsi"/>
          <w:b/>
          <w:sz w:val="22"/>
          <w:szCs w:val="22"/>
        </w:rPr>
        <w:t>565.045,80 zł</w:t>
      </w:r>
      <w:r w:rsidRPr="00922C5D">
        <w:rPr>
          <w:rFonts w:asciiTheme="minorHAnsi" w:hAnsiTheme="minorHAnsi" w:cstheme="minorHAnsi"/>
          <w:sz w:val="22"/>
          <w:szCs w:val="22"/>
        </w:rPr>
        <w:t xml:space="preserve">, po umorzeniu pożyczki zadłużenie wynosi 0,00 zł. </w:t>
      </w:r>
    </w:p>
    <w:p w14:paraId="30AC1A41" w14:textId="77777777" w:rsidR="00464DA5" w:rsidRDefault="00464DA5"/>
    <w:sectPr w:rsidR="00464DA5" w:rsidSect="0046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5"/>
    <w:rsid w:val="00247249"/>
    <w:rsid w:val="003323EE"/>
    <w:rsid w:val="00464DA5"/>
    <w:rsid w:val="007248A2"/>
    <w:rsid w:val="00922C5D"/>
    <w:rsid w:val="00D95AD1"/>
    <w:rsid w:val="00D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F2A6"/>
  <w15:chartTrackingRefBased/>
  <w15:docId w15:val="{28A1C312-07AE-4FAF-9CEE-BB41AB8C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D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D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D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D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DA5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464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3</cp:revision>
  <dcterms:created xsi:type="dcterms:W3CDTF">2026-04-22T05:47:00Z</dcterms:created>
  <dcterms:modified xsi:type="dcterms:W3CDTF">2026-04-27T12:56:00Z</dcterms:modified>
</cp:coreProperties>
</file>